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12" w:space="0" w:color="AFC4D7"/>
        </w:tblBorders>
        <w:tblCellMar>
          <w:left w:w="0" w:type="dxa"/>
          <w:right w:w="0" w:type="dxa"/>
        </w:tblCellMar>
        <w:tblLook w:val="04A0"/>
      </w:tblPr>
      <w:tblGrid>
        <w:gridCol w:w="1849"/>
        <w:gridCol w:w="6757"/>
      </w:tblGrid>
      <w:tr w:rsidR="003452BD" w:rsidRPr="003452BD" w:rsidTr="00F53A6D">
        <w:tc>
          <w:tcPr>
            <w:tcW w:w="1849" w:type="dxa"/>
            <w:tcBorders>
              <w:top w:val="single" w:sz="12" w:space="0" w:color="AFC4D7"/>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集合计划简称</w:t>
            </w:r>
          </w:p>
        </w:tc>
        <w:tc>
          <w:tcPr>
            <w:tcW w:w="6757" w:type="dxa"/>
            <w:tcBorders>
              <w:top w:val="single" w:sz="12" w:space="0" w:color="AFC4D7"/>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kern w:val="0"/>
                <w:sz w:val="18"/>
                <w:szCs w:val="18"/>
              </w:rPr>
            </w:pPr>
            <w:r>
              <w:rPr>
                <w:rFonts w:ascii="宋体" w:eastAsia="宋体" w:hAnsi="宋体" w:cs="宋体" w:hint="eastAsia"/>
                <w:kern w:val="0"/>
                <w:sz w:val="18"/>
                <w:szCs w:val="18"/>
              </w:rPr>
              <w:t>开元1号</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 xml:space="preserve">集合计划名称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kern w:val="0"/>
                <w:sz w:val="18"/>
                <w:szCs w:val="18"/>
              </w:rPr>
            </w:pPr>
            <w:r>
              <w:rPr>
                <w:rFonts w:ascii="宋体" w:eastAsia="宋体" w:hAnsi="宋体" w:cs="宋体" w:hint="eastAsia"/>
                <w:kern w:val="0"/>
                <w:sz w:val="18"/>
                <w:szCs w:val="18"/>
              </w:rPr>
              <w:t>国开证券开元1号</w:t>
            </w:r>
            <w:r w:rsidRPr="003452BD">
              <w:rPr>
                <w:rFonts w:ascii="宋体" w:eastAsia="宋体" w:hAnsi="宋体" w:cs="宋体" w:hint="eastAsia"/>
                <w:kern w:val="0"/>
                <w:sz w:val="18"/>
                <w:szCs w:val="18"/>
              </w:rPr>
              <w:t>集合资产管理计划</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 xml:space="preserve">集合计划代码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kern w:val="0"/>
                <w:sz w:val="18"/>
                <w:szCs w:val="18"/>
              </w:rPr>
            </w:pPr>
            <w:r w:rsidRPr="003452BD">
              <w:rPr>
                <w:rFonts w:ascii="宋体" w:eastAsia="宋体" w:hAnsi="宋体" w:cs="宋体" w:hint="eastAsia"/>
                <w:kern w:val="0"/>
                <w:sz w:val="18"/>
                <w:szCs w:val="18"/>
              </w:rPr>
              <w:t>产品代码：</w:t>
            </w:r>
            <w:r>
              <w:rPr>
                <w:rFonts w:ascii="宋体" w:eastAsia="宋体" w:hAnsi="宋体" w:cs="宋体" w:hint="eastAsia"/>
                <w:kern w:val="0"/>
                <w:sz w:val="18"/>
                <w:szCs w:val="18"/>
              </w:rPr>
              <w:t>GKKY1601</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 xml:space="preserve">投资目标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3452BD" w:rsidRDefault="003452BD" w:rsidP="00511600">
            <w:pPr>
              <w:ind w:firstLineChars="200" w:firstLine="360"/>
              <w:rPr>
                <w:rFonts w:ascii="宋体" w:eastAsia="宋体" w:hAnsi="宋体" w:cs="宋体"/>
                <w:kern w:val="0"/>
                <w:sz w:val="18"/>
                <w:szCs w:val="18"/>
              </w:rPr>
            </w:pPr>
            <w:r w:rsidRPr="003452BD">
              <w:rPr>
                <w:rFonts w:ascii="宋体" w:eastAsia="宋体" w:hAnsi="宋体" w:cs="宋体" w:hint="eastAsia"/>
                <w:kern w:val="0"/>
                <w:sz w:val="18"/>
                <w:szCs w:val="18"/>
              </w:rPr>
              <w:t>以资产安全性为前提，通过科学合理的资产配置和风险管理，为资产委托人提供稳定的投资回报。</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D2586A" w:rsidP="003452BD">
            <w:pPr>
              <w:widowControl/>
              <w:spacing w:line="300" w:lineRule="atLeast"/>
              <w:jc w:val="left"/>
              <w:rPr>
                <w:rFonts w:ascii="宋体" w:eastAsia="宋体" w:hAnsi="宋体" w:cs="宋体"/>
                <w:b/>
                <w:bCs/>
                <w:color w:val="004193"/>
                <w:kern w:val="0"/>
                <w:sz w:val="18"/>
                <w:szCs w:val="18"/>
              </w:rPr>
            </w:pPr>
            <w:r>
              <w:rPr>
                <w:rFonts w:ascii="宋体" w:eastAsia="宋体" w:hAnsi="宋体" w:cs="宋体" w:hint="eastAsia"/>
                <w:b/>
                <w:bCs/>
                <w:color w:val="004193"/>
                <w:kern w:val="0"/>
                <w:sz w:val="18"/>
                <w:szCs w:val="18"/>
              </w:rPr>
              <w:t>封闭期、</w:t>
            </w:r>
            <w:r w:rsidR="003452BD" w:rsidRPr="003452BD">
              <w:rPr>
                <w:rFonts w:ascii="宋体" w:eastAsia="宋体" w:hAnsi="宋体" w:cs="宋体" w:hint="eastAsia"/>
                <w:b/>
                <w:bCs/>
                <w:color w:val="004193"/>
                <w:kern w:val="0"/>
                <w:sz w:val="18"/>
                <w:szCs w:val="18"/>
              </w:rPr>
              <w:t>开放期</w:t>
            </w:r>
            <w:r>
              <w:rPr>
                <w:rFonts w:ascii="宋体" w:eastAsia="宋体" w:hAnsi="宋体" w:cs="宋体" w:hint="eastAsia"/>
                <w:b/>
                <w:bCs/>
                <w:color w:val="004193"/>
                <w:kern w:val="0"/>
                <w:sz w:val="18"/>
                <w:szCs w:val="18"/>
              </w:rPr>
              <w:t>、临时开放日</w:t>
            </w:r>
            <w:r w:rsidR="003452BD" w:rsidRPr="003452BD">
              <w:rPr>
                <w:rFonts w:ascii="宋体" w:eastAsia="宋体" w:hAnsi="宋体" w:cs="宋体" w:hint="eastAsia"/>
                <w:b/>
                <w:bCs/>
                <w:color w:val="004193"/>
                <w:kern w:val="0"/>
                <w:sz w:val="18"/>
                <w:szCs w:val="18"/>
              </w:rPr>
              <w:t xml:space="preserve">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3452BD" w:rsidRDefault="0024509C" w:rsidP="007B02E5">
            <w:pPr>
              <w:ind w:firstLineChars="200" w:firstLine="360"/>
              <w:rPr>
                <w:rFonts w:ascii="宋体" w:eastAsia="宋体" w:hAnsi="宋体" w:cs="宋体"/>
                <w:kern w:val="0"/>
                <w:sz w:val="18"/>
                <w:szCs w:val="18"/>
              </w:rPr>
            </w:pPr>
            <w:r w:rsidRPr="0024509C">
              <w:rPr>
                <w:rFonts w:ascii="宋体" w:eastAsia="宋体" w:hAnsi="宋体" w:cs="宋体" w:hint="eastAsia"/>
                <w:kern w:val="0"/>
                <w:sz w:val="18"/>
                <w:szCs w:val="18"/>
              </w:rPr>
              <w:t>本集合计划存续期间封闭运作，不设置开放期。但</w:t>
            </w:r>
            <w:r w:rsidRPr="0024509C">
              <w:rPr>
                <w:rFonts w:ascii="宋体" w:eastAsia="宋体" w:hAnsi="宋体" w:cs="宋体"/>
                <w:kern w:val="0"/>
                <w:sz w:val="18"/>
                <w:szCs w:val="18"/>
              </w:rPr>
              <w:t>在</w:t>
            </w:r>
            <w:r w:rsidRPr="0024509C">
              <w:rPr>
                <w:rFonts w:ascii="宋体" w:eastAsia="宋体" w:hAnsi="宋体" w:cs="宋体" w:hint="eastAsia"/>
                <w:kern w:val="0"/>
                <w:sz w:val="18"/>
                <w:szCs w:val="18"/>
              </w:rPr>
              <w:t>特殊</w:t>
            </w:r>
            <w:r w:rsidRPr="0024509C">
              <w:rPr>
                <w:rFonts w:ascii="宋体" w:eastAsia="宋体" w:hAnsi="宋体" w:cs="宋体"/>
                <w:kern w:val="0"/>
                <w:sz w:val="18"/>
                <w:szCs w:val="18"/>
              </w:rPr>
              <w:t>情况下，管理人可以在</w:t>
            </w:r>
            <w:r w:rsidRPr="0024509C">
              <w:rPr>
                <w:rFonts w:ascii="宋体" w:eastAsia="宋体" w:hAnsi="宋体" w:cs="宋体" w:hint="eastAsia"/>
                <w:kern w:val="0"/>
                <w:sz w:val="18"/>
                <w:szCs w:val="18"/>
              </w:rPr>
              <w:t>集合</w:t>
            </w:r>
            <w:r w:rsidRPr="0024509C">
              <w:rPr>
                <w:rFonts w:ascii="宋体" w:eastAsia="宋体" w:hAnsi="宋体" w:cs="宋体"/>
                <w:kern w:val="0"/>
                <w:sz w:val="18"/>
                <w:szCs w:val="18"/>
              </w:rPr>
              <w:t>计划存续期间</w:t>
            </w:r>
            <w:r w:rsidRPr="0024509C">
              <w:rPr>
                <w:rFonts w:ascii="宋体" w:eastAsia="宋体" w:hAnsi="宋体" w:cs="宋体" w:hint="eastAsia"/>
                <w:kern w:val="0"/>
                <w:sz w:val="18"/>
                <w:szCs w:val="18"/>
              </w:rPr>
              <w:t>设置一次</w:t>
            </w:r>
            <w:r w:rsidRPr="0024509C">
              <w:rPr>
                <w:rFonts w:ascii="宋体" w:eastAsia="宋体" w:hAnsi="宋体" w:cs="宋体"/>
                <w:kern w:val="0"/>
                <w:sz w:val="18"/>
                <w:szCs w:val="18"/>
              </w:rPr>
              <w:t>临时开放日</w:t>
            </w:r>
            <w:r w:rsidRPr="0024509C">
              <w:rPr>
                <w:rFonts w:ascii="宋体" w:eastAsia="宋体" w:hAnsi="宋体" w:cs="宋体" w:hint="eastAsia"/>
                <w:kern w:val="0"/>
                <w:sz w:val="18"/>
                <w:szCs w:val="18"/>
              </w:rPr>
              <w:t>，</w:t>
            </w:r>
            <w:r w:rsidRPr="0024509C">
              <w:rPr>
                <w:rFonts w:ascii="宋体" w:eastAsia="宋体" w:hAnsi="宋体" w:cs="宋体"/>
                <w:kern w:val="0"/>
                <w:sz w:val="18"/>
                <w:szCs w:val="18"/>
              </w:rPr>
              <w:t>具体以管理人</w:t>
            </w:r>
            <w:r w:rsidRPr="0024509C">
              <w:rPr>
                <w:rFonts w:ascii="宋体" w:eastAsia="宋体" w:hAnsi="宋体" w:cs="宋体" w:hint="eastAsia"/>
                <w:kern w:val="0"/>
                <w:sz w:val="18"/>
                <w:szCs w:val="18"/>
              </w:rPr>
              <w:t>在</w:t>
            </w:r>
            <w:r w:rsidRPr="0024509C">
              <w:rPr>
                <w:rFonts w:ascii="宋体" w:eastAsia="宋体" w:hAnsi="宋体" w:cs="宋体"/>
                <w:kern w:val="0"/>
                <w:sz w:val="18"/>
                <w:szCs w:val="18"/>
              </w:rPr>
              <w:t>临时开放日前发布的公告为准。</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 xml:space="preserve">推广机构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3452BD" w:rsidRDefault="003452BD" w:rsidP="00503024">
            <w:pPr>
              <w:widowControl/>
              <w:spacing w:line="300" w:lineRule="atLeast"/>
              <w:ind w:firstLineChars="200" w:firstLine="360"/>
              <w:jc w:val="left"/>
              <w:rPr>
                <w:rFonts w:ascii="宋体" w:eastAsia="宋体" w:hAnsi="宋体" w:cs="宋体"/>
                <w:kern w:val="0"/>
                <w:sz w:val="18"/>
                <w:szCs w:val="18"/>
              </w:rPr>
            </w:pPr>
            <w:r w:rsidRPr="00605839">
              <w:rPr>
                <w:rFonts w:ascii="宋体" w:hAnsi="宋体" w:hint="eastAsia"/>
                <w:kern w:val="0"/>
                <w:sz w:val="18"/>
                <w:szCs w:val="18"/>
              </w:rPr>
              <w:t>本集合计划的推广机构为国开证券有限责任公司，</w:t>
            </w:r>
            <w:r w:rsidRPr="00605839">
              <w:rPr>
                <w:rFonts w:ascii="宋体" w:hAnsi="宋体"/>
                <w:kern w:val="0"/>
                <w:sz w:val="18"/>
                <w:szCs w:val="18"/>
              </w:rPr>
              <w:t>管理人可以增加</w:t>
            </w:r>
            <w:r w:rsidRPr="00605839">
              <w:rPr>
                <w:rFonts w:ascii="宋体" w:hAnsi="宋体" w:hint="eastAsia"/>
                <w:kern w:val="0"/>
                <w:sz w:val="18"/>
                <w:szCs w:val="18"/>
              </w:rPr>
              <w:t>其他</w:t>
            </w:r>
            <w:r w:rsidRPr="00605839">
              <w:rPr>
                <w:rFonts w:ascii="宋体" w:hAnsi="宋体"/>
                <w:kern w:val="0"/>
                <w:sz w:val="18"/>
                <w:szCs w:val="18"/>
              </w:rPr>
              <w:t>符合监管规定的机构作为本集合计划的推广机构，具体推广机构名单</w:t>
            </w:r>
            <w:r w:rsidRPr="00605839">
              <w:rPr>
                <w:rFonts w:ascii="宋体" w:hAnsi="宋体" w:hint="eastAsia"/>
                <w:kern w:val="0"/>
                <w:sz w:val="18"/>
                <w:szCs w:val="18"/>
              </w:rPr>
              <w:t>以</w:t>
            </w:r>
            <w:r w:rsidRPr="00605839">
              <w:rPr>
                <w:rFonts w:ascii="宋体" w:hAnsi="宋体"/>
                <w:kern w:val="0"/>
                <w:sz w:val="18"/>
                <w:szCs w:val="18"/>
              </w:rPr>
              <w:t>管理人公告为准</w:t>
            </w:r>
            <w:r w:rsidRPr="00605839">
              <w:rPr>
                <w:rFonts w:ascii="宋体" w:hAnsi="宋体" w:hint="eastAsia"/>
                <w:kern w:val="0"/>
                <w:sz w:val="18"/>
                <w:szCs w:val="18"/>
              </w:rPr>
              <w:t>。</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 xml:space="preserve">参与方式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723BFD" w:rsidRDefault="00723BFD" w:rsidP="00723BFD">
            <w:pPr>
              <w:widowControl/>
              <w:spacing w:line="300" w:lineRule="atLeast"/>
              <w:ind w:firstLineChars="200" w:firstLine="360"/>
              <w:jc w:val="left"/>
              <w:rPr>
                <w:rFonts w:ascii="宋体" w:eastAsia="宋体" w:hAnsi="宋体" w:cs="宋体"/>
                <w:color w:val="FF0000"/>
                <w:kern w:val="0"/>
                <w:sz w:val="18"/>
                <w:szCs w:val="18"/>
              </w:rPr>
            </w:pPr>
            <w:r w:rsidRPr="00723BFD">
              <w:rPr>
                <w:rFonts w:ascii="宋体" w:hAnsi="宋体" w:hint="eastAsia"/>
                <w:kern w:val="0"/>
                <w:sz w:val="18"/>
                <w:szCs w:val="18"/>
              </w:rPr>
              <w:t>在推广期内，资产委托人在工作日内可以参与本集合计划。具体推广期以管理人的发行公告为准，但最长不超过60个工作日。在本集合计划满足成立条件的前提下，管理人有权提前结束推广期，并及时向资产委托人披露。</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 xml:space="preserve">风险收益特征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24509C" w:rsidRDefault="003452BD" w:rsidP="0024509C">
            <w:pPr>
              <w:widowControl/>
              <w:spacing w:line="300" w:lineRule="atLeast"/>
              <w:ind w:firstLineChars="200" w:firstLine="360"/>
              <w:jc w:val="left"/>
              <w:rPr>
                <w:rFonts w:ascii="宋体" w:eastAsia="宋体" w:hAnsi="宋体" w:cs="宋体"/>
                <w:color w:val="000000" w:themeColor="text1"/>
                <w:kern w:val="0"/>
                <w:sz w:val="18"/>
                <w:szCs w:val="18"/>
              </w:rPr>
            </w:pPr>
            <w:r w:rsidRPr="0024509C">
              <w:rPr>
                <w:rFonts w:ascii="宋体" w:hAnsi="宋体" w:hint="eastAsia"/>
                <w:color w:val="000000" w:themeColor="text1"/>
                <w:kern w:val="0"/>
                <w:sz w:val="18"/>
                <w:szCs w:val="18"/>
              </w:rPr>
              <w:t>本集合计划属于中高风险产品。</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管理人自有资金</w:t>
            </w:r>
            <w:r w:rsidR="0024509C">
              <w:rPr>
                <w:rFonts w:ascii="宋体" w:eastAsia="宋体" w:hAnsi="宋体" w:cs="宋体" w:hint="eastAsia"/>
                <w:b/>
                <w:bCs/>
                <w:color w:val="004193"/>
                <w:kern w:val="0"/>
                <w:sz w:val="18"/>
                <w:szCs w:val="18"/>
              </w:rPr>
              <w:t>参与情况</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24509C" w:rsidRDefault="003452BD" w:rsidP="000809FC">
            <w:pPr>
              <w:ind w:firstLineChars="200" w:firstLine="360"/>
              <w:rPr>
                <w:rFonts w:ascii="宋体" w:hAnsi="宋体"/>
                <w:color w:val="000000" w:themeColor="text1"/>
                <w:sz w:val="18"/>
                <w:szCs w:val="18"/>
              </w:rPr>
            </w:pPr>
            <w:r w:rsidRPr="0024509C">
              <w:rPr>
                <w:rFonts w:ascii="宋体" w:hAnsi="宋体" w:hint="eastAsia"/>
                <w:color w:val="000000" w:themeColor="text1"/>
                <w:sz w:val="18"/>
                <w:szCs w:val="18"/>
              </w:rPr>
              <w:t>管理人以自有资金参与本集合计划，参与比例为集合计划总份额的5</w:t>
            </w:r>
            <w:r w:rsidRPr="0024509C">
              <w:rPr>
                <w:rFonts w:ascii="宋体" w:hAnsi="宋体"/>
                <w:color w:val="000000" w:themeColor="text1"/>
                <w:sz w:val="18"/>
                <w:szCs w:val="18"/>
              </w:rPr>
              <w:t>%</w:t>
            </w:r>
            <w:r w:rsidRPr="0024509C">
              <w:rPr>
                <w:rFonts w:ascii="宋体" w:hAnsi="宋体" w:hint="eastAsia"/>
                <w:color w:val="000000" w:themeColor="text1"/>
                <w:sz w:val="18"/>
                <w:szCs w:val="18"/>
              </w:rPr>
              <w:t>。</w:t>
            </w:r>
          </w:p>
          <w:p w:rsidR="003452BD" w:rsidRPr="0024509C" w:rsidRDefault="003452BD" w:rsidP="000809FC">
            <w:pPr>
              <w:ind w:firstLineChars="200" w:firstLine="360"/>
              <w:rPr>
                <w:rFonts w:ascii="宋体" w:hAnsi="宋体"/>
                <w:color w:val="000000" w:themeColor="text1"/>
                <w:sz w:val="18"/>
                <w:szCs w:val="18"/>
              </w:rPr>
            </w:pPr>
            <w:r w:rsidRPr="0024509C">
              <w:rPr>
                <w:rFonts w:ascii="宋体" w:hAnsi="宋体" w:hint="eastAsia"/>
                <w:color w:val="000000" w:themeColor="text1"/>
                <w:sz w:val="18"/>
                <w:szCs w:val="18"/>
              </w:rPr>
              <w:t>管理人持有计划份额与委托人持有计划份额享有同等参与收益分配的权利，也有承担与计划份额相对应损失的责任。</w:t>
            </w:r>
          </w:p>
          <w:p w:rsidR="003452BD" w:rsidRPr="0024509C" w:rsidRDefault="003452BD" w:rsidP="000809FC">
            <w:pPr>
              <w:ind w:firstLineChars="200" w:firstLine="360"/>
              <w:jc w:val="left"/>
              <w:rPr>
                <w:rFonts w:ascii="宋体" w:hAnsi="宋体"/>
                <w:color w:val="000000" w:themeColor="text1"/>
                <w:sz w:val="18"/>
                <w:szCs w:val="18"/>
              </w:rPr>
            </w:pPr>
            <w:r w:rsidRPr="0024509C">
              <w:rPr>
                <w:rFonts w:ascii="宋体" w:hAnsi="宋体" w:hint="eastAsia"/>
                <w:color w:val="000000" w:themeColor="text1"/>
                <w:sz w:val="18"/>
                <w:szCs w:val="18"/>
              </w:rPr>
              <w:t>管理人以自有资金参与本集合计划份额，除承担所持有份额相对应责任外，不再承担额外责任。</w:t>
            </w:r>
          </w:p>
          <w:p w:rsidR="003452BD" w:rsidRPr="0024509C" w:rsidRDefault="003452BD" w:rsidP="000809FC">
            <w:pPr>
              <w:widowControl/>
              <w:ind w:firstLineChars="200" w:firstLine="360"/>
              <w:jc w:val="left"/>
              <w:rPr>
                <w:rFonts w:ascii="宋体" w:eastAsia="宋体" w:hAnsi="宋体" w:cs="宋体"/>
                <w:color w:val="FF0000"/>
                <w:kern w:val="0"/>
                <w:sz w:val="18"/>
                <w:szCs w:val="18"/>
              </w:rPr>
            </w:pPr>
            <w:r w:rsidRPr="0024509C">
              <w:rPr>
                <w:rFonts w:ascii="宋体" w:hAnsi="宋体" w:hint="eastAsia"/>
                <w:color w:val="000000" w:themeColor="text1"/>
                <w:sz w:val="18"/>
                <w:szCs w:val="18"/>
              </w:rPr>
              <w:t>集合计划管理人按上述约定以自有资金参与份额，不能构成对集合计划本金及收益的保证，也不能保证集合计划份额本金不受损失。</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 xml:space="preserve">适合的投资对象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24509C" w:rsidRDefault="003452BD" w:rsidP="006148A4">
            <w:pPr>
              <w:widowControl/>
              <w:spacing w:line="300" w:lineRule="atLeast"/>
              <w:ind w:firstLineChars="200" w:firstLine="360"/>
              <w:jc w:val="left"/>
              <w:rPr>
                <w:rFonts w:ascii="宋体" w:eastAsia="宋体" w:hAnsi="宋体" w:cs="宋体"/>
                <w:color w:val="000000" w:themeColor="text1"/>
                <w:kern w:val="0"/>
                <w:sz w:val="18"/>
                <w:szCs w:val="18"/>
              </w:rPr>
            </w:pPr>
            <w:r w:rsidRPr="0024509C">
              <w:rPr>
                <w:rFonts w:ascii="宋体" w:eastAsia="宋体" w:hAnsi="宋体" w:cs="Times New Roman" w:hint="eastAsia"/>
                <w:color w:val="000000" w:themeColor="text1"/>
                <w:sz w:val="18"/>
                <w:szCs w:val="18"/>
              </w:rPr>
              <w:t>本计划适合风险承受能力较高、追求绝对收益积累、资产流动性需求不高或是具有资产配置需求的合格投资者。</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Times New Roman" w:eastAsia="宋体" w:hAnsi="Times New Roman" w:cs="宋体" w:hint="eastAsia"/>
                <w:b/>
                <w:bCs/>
                <w:color w:val="004193"/>
                <w:kern w:val="0"/>
                <w:sz w:val="18"/>
                <w:szCs w:val="18"/>
              </w:rPr>
              <w:t>主要特点</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24509C" w:rsidRDefault="006148A4" w:rsidP="006148A4">
            <w:pPr>
              <w:widowControl/>
              <w:spacing w:line="300" w:lineRule="atLeast"/>
              <w:ind w:firstLineChars="200" w:firstLine="360"/>
              <w:jc w:val="left"/>
              <w:rPr>
                <w:rFonts w:ascii="宋体" w:eastAsia="宋体" w:hAnsi="宋体" w:cs="Times New Roman"/>
                <w:sz w:val="18"/>
                <w:szCs w:val="18"/>
              </w:rPr>
            </w:pPr>
            <w:r w:rsidRPr="0024509C">
              <w:rPr>
                <w:rFonts w:ascii="宋体" w:eastAsia="宋体" w:hAnsi="宋体" w:cs="Times New Roman" w:hint="eastAsia"/>
                <w:sz w:val="18"/>
                <w:szCs w:val="18"/>
              </w:rPr>
              <w:t>本集合计划主要投资于新时代信托股份有限公司发行的“新信•新风8号债券投资信托之第24期信托计划</w:t>
            </w:r>
            <w:r w:rsidRPr="0024509C">
              <w:rPr>
                <w:rFonts w:ascii="宋体" w:eastAsia="宋体" w:hAnsi="宋体" w:cs="Times New Roman"/>
                <w:sz w:val="18"/>
                <w:szCs w:val="18"/>
              </w:rPr>
              <w:t>”</w:t>
            </w:r>
            <w:r w:rsidRPr="0024509C">
              <w:rPr>
                <w:rFonts w:ascii="宋体" w:eastAsia="宋体" w:hAnsi="宋体" w:cs="Times New Roman" w:hint="eastAsia"/>
                <w:sz w:val="18"/>
                <w:szCs w:val="18"/>
              </w:rPr>
              <w:t>，该信托计划投资于管理人担任主承销商的国家开发银行2016年第二期开元信贷资产证券化信托资产支持证券次级档。</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Times New Roman" w:eastAsia="宋体" w:hAnsi="Times New Roman" w:cs="宋体" w:hint="eastAsia"/>
                <w:b/>
                <w:bCs/>
                <w:color w:val="004193"/>
                <w:kern w:val="0"/>
                <w:sz w:val="18"/>
                <w:szCs w:val="18"/>
              </w:rPr>
              <w:t>业绩比较基准</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24509C" w:rsidRDefault="00F53A6D" w:rsidP="008E2757">
            <w:pPr>
              <w:widowControl/>
              <w:spacing w:line="300" w:lineRule="atLeast"/>
              <w:ind w:firstLineChars="200" w:firstLine="360"/>
              <w:jc w:val="left"/>
              <w:rPr>
                <w:rFonts w:ascii="宋体" w:eastAsia="宋体" w:hAnsi="宋体" w:cs="宋体"/>
                <w:kern w:val="0"/>
                <w:sz w:val="18"/>
                <w:szCs w:val="18"/>
              </w:rPr>
            </w:pPr>
            <w:r w:rsidRPr="0024509C">
              <w:rPr>
                <w:rFonts w:ascii="宋体" w:hAnsi="宋体" w:hint="eastAsia"/>
                <w:sz w:val="18"/>
                <w:szCs w:val="18"/>
              </w:rPr>
              <w:t>集合计划业绩比较基准由管理人公告确定。</w:t>
            </w:r>
            <w:bookmarkStart w:id="0" w:name="_GoBack"/>
            <w:bookmarkEnd w:id="0"/>
            <w:r w:rsidRPr="0024509C">
              <w:rPr>
                <w:rFonts w:ascii="宋体" w:eastAsia="宋体" w:hAnsi="宋体" w:cs="宋体" w:hint="eastAsia"/>
                <w:kern w:val="0"/>
                <w:sz w:val="18"/>
                <w:szCs w:val="18"/>
              </w:rPr>
              <w:t>管理人特别声明，本集合计划项下</w:t>
            </w:r>
            <w:r w:rsidR="003452BD" w:rsidRPr="0024509C">
              <w:rPr>
                <w:rFonts w:ascii="宋体" w:eastAsia="宋体" w:hAnsi="宋体" w:cs="宋体" w:hint="eastAsia"/>
                <w:kern w:val="0"/>
                <w:sz w:val="18"/>
                <w:szCs w:val="18"/>
              </w:rPr>
              <w:t>的业绩比较基准并非管理人对委托人实际收益所做出的任何承诺或保证，仅供参考。</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投资范围及比例</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F53A6D" w:rsidRPr="0024509C" w:rsidRDefault="00F53A6D" w:rsidP="00B821B3">
            <w:pPr>
              <w:ind w:firstLineChars="200" w:firstLine="360"/>
              <w:jc w:val="left"/>
              <w:rPr>
                <w:sz w:val="18"/>
                <w:szCs w:val="18"/>
              </w:rPr>
            </w:pPr>
            <w:r w:rsidRPr="0024509C">
              <w:rPr>
                <w:rFonts w:ascii="宋体" w:hAnsi="宋体" w:hint="eastAsia"/>
                <w:kern w:val="0"/>
                <w:sz w:val="18"/>
                <w:szCs w:val="18"/>
              </w:rPr>
              <w:t>本集合计划的投资范围包括</w:t>
            </w:r>
            <w:r w:rsidRPr="0024509C">
              <w:rPr>
                <w:rFonts w:hint="eastAsia"/>
                <w:sz w:val="18"/>
                <w:szCs w:val="18"/>
              </w:rPr>
              <w:t>集合资金信托计划，商业银行理财计划，银行存款，债券，债券投资基金，货币市场基金，央行票据，短期融资券，资产支持证券，中期票据，证券回购及中国证监会认可的其他投资品种。</w:t>
            </w:r>
          </w:p>
          <w:p w:rsidR="00F53A6D" w:rsidRPr="0024509C" w:rsidRDefault="00F53A6D" w:rsidP="00B821B3">
            <w:pPr>
              <w:ind w:firstLineChars="200" w:firstLine="360"/>
              <w:jc w:val="left"/>
              <w:rPr>
                <w:rFonts w:ascii="宋体" w:hAnsi="宋体"/>
                <w:kern w:val="0"/>
                <w:sz w:val="18"/>
                <w:szCs w:val="18"/>
              </w:rPr>
            </w:pPr>
            <w:r w:rsidRPr="0024509C">
              <w:rPr>
                <w:rFonts w:ascii="宋体" w:hAnsi="宋体" w:hint="eastAsia"/>
                <w:kern w:val="0"/>
                <w:sz w:val="18"/>
                <w:szCs w:val="18"/>
              </w:rPr>
              <w:t>（1）集合资金信托计划比例占集合计划资产总值的0-100%；</w:t>
            </w:r>
          </w:p>
          <w:p w:rsidR="00F53A6D" w:rsidRPr="0024509C" w:rsidRDefault="00F53A6D" w:rsidP="00B821B3">
            <w:pPr>
              <w:ind w:firstLineChars="200" w:firstLine="360"/>
              <w:jc w:val="left"/>
              <w:rPr>
                <w:rFonts w:ascii="宋体" w:hAnsi="宋体"/>
                <w:kern w:val="0"/>
                <w:sz w:val="18"/>
                <w:szCs w:val="18"/>
              </w:rPr>
            </w:pPr>
            <w:r w:rsidRPr="0024509C">
              <w:rPr>
                <w:rFonts w:ascii="宋体" w:hAnsi="宋体" w:hint="eastAsia"/>
                <w:kern w:val="0"/>
                <w:sz w:val="18"/>
                <w:szCs w:val="18"/>
              </w:rPr>
              <w:t>（2）商业银行理财计划比例占集合计划资产总值的0-100%；</w:t>
            </w:r>
          </w:p>
          <w:p w:rsidR="00F53A6D" w:rsidRPr="0024509C" w:rsidRDefault="00F53A6D" w:rsidP="00B821B3">
            <w:pPr>
              <w:ind w:firstLineChars="200" w:firstLine="360"/>
              <w:jc w:val="left"/>
              <w:rPr>
                <w:rFonts w:ascii="宋体" w:hAnsi="宋体"/>
                <w:kern w:val="0"/>
                <w:sz w:val="18"/>
                <w:szCs w:val="18"/>
              </w:rPr>
            </w:pPr>
            <w:r w:rsidRPr="0024509C">
              <w:rPr>
                <w:rFonts w:ascii="宋体" w:hAnsi="宋体" w:hint="eastAsia"/>
                <w:kern w:val="0"/>
                <w:sz w:val="18"/>
                <w:szCs w:val="18"/>
              </w:rPr>
              <w:t>（3</w:t>
            </w:r>
            <w:r w:rsidRPr="0024509C">
              <w:rPr>
                <w:rFonts w:ascii="宋体" w:hAnsi="宋体"/>
                <w:kern w:val="0"/>
                <w:sz w:val="18"/>
                <w:szCs w:val="18"/>
              </w:rPr>
              <w:t>）</w:t>
            </w:r>
            <w:r w:rsidRPr="0024509C">
              <w:rPr>
                <w:rFonts w:ascii="宋体" w:hAnsi="宋体" w:hint="eastAsia"/>
                <w:kern w:val="0"/>
                <w:sz w:val="18"/>
                <w:szCs w:val="18"/>
              </w:rPr>
              <w:t>固定收益类资产包括债券逆回购（期限大于</w:t>
            </w:r>
            <w:r w:rsidRPr="0024509C">
              <w:rPr>
                <w:rFonts w:ascii="宋体" w:hAnsi="宋体"/>
                <w:kern w:val="0"/>
                <w:sz w:val="18"/>
                <w:szCs w:val="18"/>
              </w:rPr>
              <w:t>7天）、政府债券（到期日在1年以上）、公司债、企业债、可转换债券、可分离交易债券、短期融资</w:t>
            </w:r>
            <w:r w:rsidRPr="0024509C">
              <w:rPr>
                <w:rFonts w:ascii="宋体" w:hAnsi="宋体" w:hint="eastAsia"/>
                <w:kern w:val="0"/>
                <w:sz w:val="18"/>
                <w:szCs w:val="18"/>
              </w:rPr>
              <w:t>券、政策性金融债、央行票据（到期日在</w:t>
            </w:r>
            <w:r w:rsidRPr="0024509C">
              <w:rPr>
                <w:rFonts w:ascii="宋体" w:hAnsi="宋体"/>
                <w:kern w:val="0"/>
                <w:sz w:val="18"/>
                <w:szCs w:val="18"/>
              </w:rPr>
              <w:t>1年以上）、资产支持证券、债券</w:t>
            </w:r>
            <w:r w:rsidRPr="0024509C">
              <w:rPr>
                <w:rFonts w:ascii="宋体" w:hAnsi="宋体" w:hint="eastAsia"/>
                <w:kern w:val="0"/>
                <w:sz w:val="18"/>
                <w:szCs w:val="18"/>
              </w:rPr>
              <w:t>投资</w:t>
            </w:r>
            <w:r w:rsidRPr="0024509C">
              <w:rPr>
                <w:rFonts w:ascii="宋体" w:hAnsi="宋体"/>
                <w:kern w:val="0"/>
                <w:sz w:val="18"/>
                <w:szCs w:val="18"/>
              </w:rPr>
              <w:t>基金、中期票据，</w:t>
            </w:r>
            <w:r w:rsidRPr="0024509C">
              <w:rPr>
                <w:rFonts w:ascii="宋体" w:hAnsi="宋体" w:hint="eastAsia"/>
                <w:kern w:val="0"/>
                <w:sz w:val="18"/>
                <w:szCs w:val="18"/>
              </w:rPr>
              <w:t>合计市值占资产净值的</w:t>
            </w:r>
            <w:r w:rsidRPr="0024509C">
              <w:rPr>
                <w:rFonts w:ascii="宋体" w:hAnsi="宋体"/>
                <w:kern w:val="0"/>
                <w:sz w:val="18"/>
                <w:szCs w:val="18"/>
              </w:rPr>
              <w:t>0-1</w:t>
            </w:r>
            <w:r w:rsidRPr="0024509C">
              <w:rPr>
                <w:rFonts w:ascii="宋体" w:hAnsi="宋体" w:hint="eastAsia"/>
                <w:kern w:val="0"/>
                <w:sz w:val="18"/>
                <w:szCs w:val="18"/>
              </w:rPr>
              <w:t>0</w:t>
            </w:r>
            <w:r w:rsidRPr="0024509C">
              <w:rPr>
                <w:rFonts w:ascii="宋体" w:hAnsi="宋体"/>
                <w:kern w:val="0"/>
                <w:sz w:val="18"/>
                <w:szCs w:val="18"/>
              </w:rPr>
              <w:t>0％</w:t>
            </w:r>
            <w:r w:rsidRPr="0024509C">
              <w:rPr>
                <w:rFonts w:ascii="宋体" w:hAnsi="宋体" w:hint="eastAsia"/>
                <w:kern w:val="0"/>
                <w:sz w:val="18"/>
                <w:szCs w:val="18"/>
              </w:rPr>
              <w:t>；</w:t>
            </w:r>
          </w:p>
          <w:p w:rsidR="003452BD" w:rsidRPr="0024509C" w:rsidRDefault="00F53A6D" w:rsidP="00B821B3">
            <w:pPr>
              <w:ind w:firstLineChars="200" w:firstLine="360"/>
              <w:jc w:val="left"/>
              <w:rPr>
                <w:rFonts w:ascii="宋体" w:eastAsia="宋体" w:hAnsi="宋体" w:cs="宋体"/>
                <w:color w:val="FF0000"/>
                <w:kern w:val="0"/>
                <w:sz w:val="18"/>
                <w:szCs w:val="18"/>
              </w:rPr>
            </w:pPr>
            <w:r w:rsidRPr="0024509C">
              <w:rPr>
                <w:rFonts w:ascii="宋体" w:hAnsi="宋体" w:hint="eastAsia"/>
                <w:kern w:val="0"/>
                <w:sz w:val="18"/>
                <w:szCs w:val="18"/>
              </w:rPr>
              <w:t>（4</w:t>
            </w:r>
            <w:r w:rsidRPr="0024509C">
              <w:rPr>
                <w:rFonts w:ascii="宋体" w:hAnsi="宋体"/>
                <w:kern w:val="0"/>
                <w:sz w:val="18"/>
                <w:szCs w:val="18"/>
              </w:rPr>
              <w:t>）</w:t>
            </w:r>
            <w:r w:rsidRPr="0024509C">
              <w:rPr>
                <w:rFonts w:ascii="宋体" w:hAnsi="宋体" w:hint="eastAsia"/>
                <w:kern w:val="0"/>
                <w:sz w:val="18"/>
                <w:szCs w:val="18"/>
              </w:rPr>
              <w:t>现金类资产包括现金、银行存款（包括但不限于银行定期存款、协议存款、同业存款等各类存款）、货币市场基金、期限为</w:t>
            </w:r>
            <w:r w:rsidRPr="0024509C">
              <w:rPr>
                <w:rFonts w:ascii="宋体" w:hAnsi="宋体"/>
                <w:kern w:val="0"/>
                <w:sz w:val="18"/>
                <w:szCs w:val="18"/>
              </w:rPr>
              <w:t>7天内(含7天)的债券逆回购、</w:t>
            </w:r>
            <w:r w:rsidRPr="0024509C">
              <w:rPr>
                <w:rFonts w:ascii="宋体" w:hAnsi="宋体"/>
                <w:kern w:val="0"/>
                <w:sz w:val="18"/>
                <w:szCs w:val="18"/>
              </w:rPr>
              <w:lastRenderedPageBreak/>
              <w:t>到期日在</w:t>
            </w:r>
            <w:r w:rsidRPr="0024509C">
              <w:rPr>
                <w:rFonts w:ascii="宋体" w:hAnsi="宋体" w:hint="eastAsia"/>
                <w:kern w:val="0"/>
                <w:sz w:val="18"/>
                <w:szCs w:val="18"/>
              </w:rPr>
              <w:t>1年内</w:t>
            </w:r>
            <w:r w:rsidRPr="0024509C">
              <w:rPr>
                <w:rFonts w:ascii="宋体" w:hAnsi="宋体"/>
                <w:kern w:val="0"/>
                <w:sz w:val="18"/>
                <w:szCs w:val="18"/>
              </w:rPr>
              <w:t>(含1年)的政府债券、到期日在</w:t>
            </w:r>
            <w:r w:rsidRPr="0024509C">
              <w:rPr>
                <w:rFonts w:ascii="宋体" w:hAnsi="宋体" w:hint="eastAsia"/>
                <w:kern w:val="0"/>
                <w:sz w:val="18"/>
                <w:szCs w:val="18"/>
              </w:rPr>
              <w:t>1年内(含</w:t>
            </w:r>
            <w:r w:rsidRPr="0024509C">
              <w:rPr>
                <w:rFonts w:ascii="宋体" w:hAnsi="宋体"/>
                <w:kern w:val="0"/>
                <w:sz w:val="18"/>
                <w:szCs w:val="18"/>
              </w:rPr>
              <w:t>1</w:t>
            </w:r>
            <w:r w:rsidRPr="0024509C">
              <w:rPr>
                <w:rFonts w:ascii="宋体" w:hAnsi="宋体" w:hint="eastAsia"/>
                <w:kern w:val="0"/>
                <w:sz w:val="18"/>
                <w:szCs w:val="18"/>
              </w:rPr>
              <w:t>年</w:t>
            </w:r>
            <w:r w:rsidRPr="0024509C">
              <w:rPr>
                <w:rFonts w:ascii="宋体" w:hAnsi="宋体"/>
                <w:kern w:val="0"/>
                <w:sz w:val="18"/>
                <w:szCs w:val="18"/>
              </w:rPr>
              <w:t>)的央行票据等高流动性短期金融产品等，合计市值占资产净值0-100％</w:t>
            </w:r>
            <w:r w:rsidRPr="0024509C">
              <w:rPr>
                <w:rFonts w:ascii="宋体" w:hAnsi="宋体" w:hint="eastAsia"/>
                <w:kern w:val="0"/>
                <w:sz w:val="18"/>
                <w:szCs w:val="18"/>
              </w:rPr>
              <w:t>。</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lastRenderedPageBreak/>
              <w:t xml:space="preserve">目标规模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24509C" w:rsidRDefault="00F53A6D" w:rsidP="00B821B3">
            <w:pPr>
              <w:widowControl/>
              <w:spacing w:line="300" w:lineRule="atLeast"/>
              <w:ind w:firstLineChars="200" w:firstLine="360"/>
              <w:jc w:val="left"/>
              <w:rPr>
                <w:rFonts w:ascii="宋体" w:eastAsia="宋体" w:hAnsi="宋体" w:cs="宋体"/>
                <w:kern w:val="0"/>
                <w:sz w:val="18"/>
                <w:szCs w:val="18"/>
              </w:rPr>
            </w:pPr>
            <w:r w:rsidRPr="0024509C">
              <w:rPr>
                <w:rFonts w:ascii="宋体" w:hAnsi="宋体" w:hint="eastAsia"/>
                <w:sz w:val="18"/>
                <w:szCs w:val="18"/>
              </w:rPr>
              <w:t>本集合计划推广期发行规模上限</w:t>
            </w:r>
            <w:r w:rsidRPr="0024509C">
              <w:rPr>
                <w:rFonts w:ascii="宋体" w:hAnsi="宋体"/>
                <w:sz w:val="18"/>
                <w:szCs w:val="18"/>
              </w:rPr>
              <w:t>为</w:t>
            </w:r>
            <w:r w:rsidRPr="0024509C">
              <w:rPr>
                <w:rFonts w:ascii="宋体" w:hAnsi="宋体" w:hint="eastAsia"/>
                <w:sz w:val="18"/>
                <w:szCs w:val="18"/>
              </w:rPr>
              <w:t>10亿份</w:t>
            </w:r>
            <w:r w:rsidRPr="0024509C">
              <w:rPr>
                <w:rFonts w:ascii="宋体" w:hAnsi="宋体"/>
                <w:sz w:val="18"/>
                <w:szCs w:val="18"/>
              </w:rPr>
              <w:t>（</w:t>
            </w:r>
            <w:r w:rsidRPr="0024509C">
              <w:rPr>
                <w:rFonts w:ascii="宋体" w:hAnsi="宋体" w:hint="eastAsia"/>
                <w:sz w:val="18"/>
                <w:szCs w:val="18"/>
              </w:rPr>
              <w:t>管理人</w:t>
            </w:r>
            <w:r w:rsidRPr="0024509C">
              <w:rPr>
                <w:rFonts w:ascii="宋体" w:hAnsi="宋体"/>
                <w:sz w:val="18"/>
                <w:szCs w:val="18"/>
              </w:rPr>
              <w:t>有权在以上范围内设置募集规模上限，具体以管理人在推广期前发布的公告为准）</w:t>
            </w:r>
            <w:r w:rsidRPr="0024509C">
              <w:rPr>
                <w:rFonts w:ascii="宋体" w:hAnsi="宋体" w:hint="eastAsia"/>
                <w:sz w:val="18"/>
                <w:szCs w:val="18"/>
              </w:rPr>
              <w:t>，其中国开证券认购上限为5000万份，认购比例不超过</w:t>
            </w:r>
            <w:r w:rsidRPr="0024509C">
              <w:rPr>
                <w:rFonts w:ascii="宋体" w:hAnsi="宋体"/>
                <w:sz w:val="18"/>
                <w:szCs w:val="18"/>
              </w:rPr>
              <w:t>5%</w:t>
            </w:r>
            <w:r w:rsidRPr="0024509C">
              <w:rPr>
                <w:rFonts w:ascii="宋体" w:hAnsi="宋体" w:hint="eastAsia"/>
                <w:sz w:val="18"/>
                <w:szCs w:val="18"/>
              </w:rPr>
              <w:t>，存续期规模上限与推广期发行规模一致。委托人数量不少于2人且不超过200人。</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 xml:space="preserve">存续期限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24509C" w:rsidRDefault="00F53A6D" w:rsidP="00B821B3">
            <w:pPr>
              <w:widowControl/>
              <w:spacing w:line="300" w:lineRule="atLeast"/>
              <w:ind w:firstLineChars="200" w:firstLine="360"/>
              <w:jc w:val="left"/>
              <w:rPr>
                <w:rFonts w:ascii="宋体" w:eastAsia="宋体" w:hAnsi="宋体" w:cs="宋体"/>
                <w:kern w:val="0"/>
                <w:sz w:val="18"/>
                <w:szCs w:val="18"/>
              </w:rPr>
            </w:pPr>
            <w:r w:rsidRPr="0024509C">
              <w:rPr>
                <w:rFonts w:ascii="宋体" w:hAnsi="宋体" w:hint="eastAsia"/>
                <w:sz w:val="18"/>
                <w:szCs w:val="18"/>
              </w:rPr>
              <w:t>本集合计划的管理期限为集合计划的存续期，本集合计划预计不超过</w:t>
            </w:r>
            <w:r w:rsidRPr="0024509C">
              <w:rPr>
                <w:rFonts w:ascii="宋体" w:hAnsi="宋体"/>
                <w:sz w:val="18"/>
                <w:szCs w:val="18"/>
              </w:rPr>
              <w:t>22个月，</w:t>
            </w:r>
            <w:r w:rsidRPr="0024509C">
              <w:rPr>
                <w:rFonts w:ascii="宋体" w:hAnsi="宋体" w:hint="eastAsia"/>
                <w:sz w:val="18"/>
                <w:szCs w:val="18"/>
              </w:rPr>
              <w:t>自本集合计划成立后，管理人有权视市场情况，决定是否终止或继续运作。</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 xml:space="preserve">单位面值及推广期参与价格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24509C" w:rsidRDefault="003452BD" w:rsidP="003452BD">
            <w:pPr>
              <w:widowControl/>
              <w:spacing w:line="300" w:lineRule="atLeast"/>
              <w:jc w:val="left"/>
              <w:rPr>
                <w:rFonts w:ascii="宋体" w:eastAsia="宋体" w:hAnsi="宋体" w:cs="宋体"/>
                <w:kern w:val="0"/>
                <w:sz w:val="18"/>
                <w:szCs w:val="18"/>
              </w:rPr>
            </w:pPr>
            <w:r w:rsidRPr="0024509C">
              <w:rPr>
                <w:rFonts w:ascii="宋体" w:eastAsia="宋体" w:hAnsi="宋体" w:cs="宋体" w:hint="eastAsia"/>
                <w:kern w:val="0"/>
                <w:sz w:val="18"/>
                <w:szCs w:val="18"/>
              </w:rPr>
              <w:t>1.00元</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 xml:space="preserve">最低参与金额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24509C" w:rsidRDefault="00F53A6D" w:rsidP="00B821B3">
            <w:pPr>
              <w:widowControl/>
              <w:spacing w:line="300" w:lineRule="atLeast"/>
              <w:ind w:firstLineChars="200" w:firstLine="360"/>
              <w:jc w:val="left"/>
              <w:rPr>
                <w:rFonts w:ascii="宋体" w:eastAsia="宋体" w:hAnsi="宋体" w:cs="宋体"/>
                <w:kern w:val="0"/>
                <w:sz w:val="18"/>
                <w:szCs w:val="18"/>
              </w:rPr>
            </w:pPr>
            <w:r w:rsidRPr="0024509C">
              <w:rPr>
                <w:rFonts w:ascii="宋体" w:hAnsi="宋体" w:hint="eastAsia"/>
                <w:sz w:val="18"/>
                <w:szCs w:val="18"/>
              </w:rPr>
              <w:t>首次参与的最低金额为人民币100万元，以10万元为单位递增，追加参与的金额为人民币10万元及其整数倍。</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24509C" w:rsidRDefault="003452BD" w:rsidP="003452BD">
            <w:pPr>
              <w:widowControl/>
              <w:spacing w:line="300" w:lineRule="atLeast"/>
              <w:jc w:val="left"/>
              <w:rPr>
                <w:rFonts w:ascii="宋体" w:eastAsia="宋体" w:hAnsi="宋体" w:cs="宋体"/>
                <w:b/>
                <w:bCs/>
                <w:kern w:val="0"/>
                <w:sz w:val="18"/>
                <w:szCs w:val="18"/>
              </w:rPr>
            </w:pPr>
            <w:r w:rsidRPr="0024509C">
              <w:rPr>
                <w:rFonts w:ascii="宋体" w:eastAsia="宋体" w:hAnsi="宋体" w:cs="宋体" w:hint="eastAsia"/>
                <w:b/>
                <w:bCs/>
                <w:color w:val="004193"/>
                <w:kern w:val="0"/>
                <w:sz w:val="18"/>
                <w:szCs w:val="18"/>
              </w:rPr>
              <w:t xml:space="preserve">参与和退出的原则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24509C" w:rsidRDefault="003452BD" w:rsidP="003452BD">
            <w:pPr>
              <w:widowControl/>
              <w:spacing w:line="300" w:lineRule="atLeast"/>
              <w:ind w:left="284" w:hanging="284"/>
              <w:jc w:val="left"/>
              <w:rPr>
                <w:rFonts w:ascii="宋体" w:eastAsia="宋体" w:hAnsi="宋体" w:cs="宋体"/>
                <w:kern w:val="0"/>
                <w:sz w:val="18"/>
                <w:szCs w:val="18"/>
              </w:rPr>
            </w:pPr>
            <w:r w:rsidRPr="0024509C">
              <w:rPr>
                <w:rFonts w:ascii="Wingdings" w:eastAsia="Wingdings" w:hAnsi="Wingdings" w:cs="Wingdings"/>
                <w:kern w:val="0"/>
                <w:sz w:val="18"/>
                <w:szCs w:val="18"/>
              </w:rPr>
              <w:t></w:t>
            </w:r>
            <w:r w:rsidRPr="0024509C">
              <w:rPr>
                <w:rFonts w:ascii="Times New Roman" w:eastAsia="Wingdings" w:hAnsi="Times New Roman" w:cs="Times New Roman"/>
                <w:kern w:val="0"/>
                <w:sz w:val="14"/>
                <w:szCs w:val="14"/>
              </w:rPr>
              <w:t xml:space="preserve">  </w:t>
            </w:r>
            <w:r w:rsidRPr="0024509C">
              <w:rPr>
                <w:rFonts w:ascii="宋体" w:eastAsia="宋体" w:hAnsi="宋体" w:cs="宋体" w:hint="eastAsia"/>
                <w:b/>
                <w:bCs/>
                <w:kern w:val="0"/>
                <w:sz w:val="18"/>
                <w:szCs w:val="18"/>
              </w:rPr>
              <w:t xml:space="preserve">参与原则 </w:t>
            </w:r>
            <w:r w:rsidRPr="0024509C">
              <w:rPr>
                <w:rFonts w:ascii="宋体" w:eastAsia="宋体" w:hAnsi="宋体" w:cs="宋体" w:hint="eastAsia"/>
                <w:b/>
                <w:bCs/>
                <w:kern w:val="0"/>
                <w:sz w:val="18"/>
                <w:szCs w:val="18"/>
              </w:rPr>
              <w:tab/>
            </w:r>
          </w:p>
          <w:p w:rsidR="00F53A6D" w:rsidRPr="0024509C" w:rsidRDefault="00F53A6D" w:rsidP="00B821B3">
            <w:pPr>
              <w:ind w:firstLineChars="200" w:firstLine="360"/>
              <w:rPr>
                <w:rFonts w:ascii="宋体" w:hAnsi="宋体"/>
                <w:kern w:val="0"/>
                <w:sz w:val="18"/>
                <w:szCs w:val="18"/>
              </w:rPr>
            </w:pPr>
            <w:r w:rsidRPr="0024509C">
              <w:rPr>
                <w:rFonts w:ascii="宋体" w:hAnsi="宋体" w:hint="eastAsia"/>
                <w:kern w:val="0"/>
                <w:sz w:val="18"/>
                <w:szCs w:val="18"/>
              </w:rPr>
              <w:t>（1）推广期参与的价格，以受理申请当日集合计划每份额面值（每份额面值始终为1.00元）为基准进行计算；</w:t>
            </w:r>
          </w:p>
          <w:p w:rsidR="00F53A6D" w:rsidRPr="0024509C" w:rsidRDefault="00F53A6D" w:rsidP="00B821B3">
            <w:pPr>
              <w:ind w:firstLineChars="200" w:firstLine="360"/>
              <w:rPr>
                <w:rFonts w:ascii="宋体" w:hAnsi="宋体"/>
                <w:kern w:val="0"/>
                <w:sz w:val="18"/>
                <w:szCs w:val="18"/>
              </w:rPr>
            </w:pPr>
            <w:r w:rsidRPr="0024509C">
              <w:rPr>
                <w:rFonts w:ascii="宋体" w:hAnsi="宋体" w:hint="eastAsia"/>
                <w:kern w:val="0"/>
                <w:sz w:val="18"/>
                <w:szCs w:val="18"/>
              </w:rPr>
              <w:t>（2）采用金额参与的方式，即以参与金额申请；</w:t>
            </w:r>
          </w:p>
          <w:p w:rsidR="00F53A6D" w:rsidRPr="0024509C" w:rsidRDefault="00F53A6D" w:rsidP="00B821B3">
            <w:pPr>
              <w:ind w:firstLineChars="200" w:firstLine="360"/>
              <w:rPr>
                <w:rFonts w:ascii="宋体" w:hAnsi="宋体"/>
                <w:kern w:val="0"/>
                <w:sz w:val="18"/>
                <w:szCs w:val="18"/>
              </w:rPr>
            </w:pPr>
            <w:r w:rsidRPr="0024509C">
              <w:rPr>
                <w:rFonts w:ascii="宋体" w:hAnsi="宋体" w:hint="eastAsia"/>
                <w:kern w:val="0"/>
                <w:sz w:val="18"/>
                <w:szCs w:val="18"/>
              </w:rPr>
              <w:t>（3）首次参与本集合计划的委托人最低参与金额为100万元，追加参与金额最低为</w:t>
            </w:r>
            <w:r w:rsidRPr="0024509C">
              <w:rPr>
                <w:rFonts w:ascii="宋体" w:hAnsi="宋体"/>
                <w:kern w:val="0"/>
                <w:sz w:val="18"/>
                <w:szCs w:val="18"/>
              </w:rPr>
              <w:t>1</w:t>
            </w:r>
            <w:r w:rsidRPr="0024509C">
              <w:rPr>
                <w:rFonts w:ascii="宋体" w:hAnsi="宋体" w:hint="eastAsia"/>
                <w:kern w:val="0"/>
                <w:sz w:val="18"/>
                <w:szCs w:val="18"/>
              </w:rPr>
              <w:t>0万元及其整数倍；</w:t>
            </w:r>
          </w:p>
          <w:p w:rsidR="00F53A6D" w:rsidRPr="0024509C" w:rsidRDefault="00F53A6D" w:rsidP="00B821B3">
            <w:pPr>
              <w:ind w:firstLineChars="200" w:firstLine="360"/>
              <w:rPr>
                <w:rFonts w:ascii="宋体" w:hAnsi="宋体"/>
                <w:kern w:val="0"/>
                <w:sz w:val="18"/>
                <w:szCs w:val="18"/>
              </w:rPr>
            </w:pPr>
            <w:r w:rsidRPr="0024509C">
              <w:rPr>
                <w:rFonts w:ascii="宋体" w:hAnsi="宋体" w:hint="eastAsia"/>
                <w:kern w:val="0"/>
                <w:sz w:val="18"/>
                <w:szCs w:val="18"/>
              </w:rPr>
              <w:t>（4）单个委托人不设最高参与金额限制；</w:t>
            </w:r>
          </w:p>
          <w:p w:rsidR="00F53A6D" w:rsidRPr="0024509C" w:rsidRDefault="00F53A6D" w:rsidP="00B821B3">
            <w:pPr>
              <w:ind w:firstLineChars="200" w:firstLine="360"/>
              <w:rPr>
                <w:rFonts w:ascii="宋体" w:hAnsi="宋体"/>
                <w:kern w:val="0"/>
                <w:sz w:val="18"/>
                <w:szCs w:val="18"/>
              </w:rPr>
            </w:pPr>
            <w:r w:rsidRPr="0024509C">
              <w:rPr>
                <w:rFonts w:ascii="宋体" w:hAnsi="宋体" w:hint="eastAsia"/>
                <w:kern w:val="0"/>
                <w:sz w:val="18"/>
                <w:szCs w:val="18"/>
              </w:rPr>
              <w:t>（</w:t>
            </w:r>
            <w:r w:rsidRPr="0024509C">
              <w:rPr>
                <w:rFonts w:ascii="宋体" w:hAnsi="宋体"/>
                <w:kern w:val="0"/>
                <w:sz w:val="18"/>
                <w:szCs w:val="18"/>
              </w:rPr>
              <w:t>5</w:t>
            </w:r>
            <w:r w:rsidRPr="0024509C">
              <w:rPr>
                <w:rFonts w:ascii="宋体" w:hAnsi="宋体" w:hint="eastAsia"/>
                <w:kern w:val="0"/>
                <w:sz w:val="18"/>
                <w:szCs w:val="18"/>
              </w:rPr>
              <w:t>）本集合计划推广期间，集合计划募集规模上限不得超过管理人公告的募集规模上限，采用</w:t>
            </w:r>
            <w:r w:rsidRPr="0024509C">
              <w:rPr>
                <w:rFonts w:ascii="宋体" w:hAnsi="宋体"/>
                <w:kern w:val="0"/>
                <w:sz w:val="18"/>
                <w:szCs w:val="18"/>
              </w:rPr>
              <w:t>“</w:t>
            </w:r>
            <w:r w:rsidRPr="0024509C">
              <w:rPr>
                <w:rFonts w:ascii="宋体" w:hAnsi="宋体" w:hint="eastAsia"/>
                <w:kern w:val="0"/>
                <w:sz w:val="18"/>
                <w:szCs w:val="18"/>
              </w:rPr>
              <w:t>先到先得</w:t>
            </w:r>
            <w:r w:rsidRPr="0024509C">
              <w:rPr>
                <w:rFonts w:ascii="宋体" w:hAnsi="宋体"/>
                <w:kern w:val="0"/>
                <w:sz w:val="18"/>
                <w:szCs w:val="18"/>
              </w:rPr>
              <w:t>”</w:t>
            </w:r>
            <w:r w:rsidRPr="0024509C">
              <w:rPr>
                <w:rFonts w:ascii="宋体" w:hAnsi="宋体" w:hint="eastAsia"/>
                <w:kern w:val="0"/>
                <w:sz w:val="18"/>
                <w:szCs w:val="18"/>
              </w:rPr>
              <w:t>方式对本计划参与总量实行控制，在多个客户同一时间参与的情况下，将按每个客户的参与申请量占参与申请总量的比例对可参与额度进行分配，在单笔参与可能导致计划规模超限的情况下，对于该笔参与将以可参与额度为限做部分确认。已经受理的投资者参与指令不允许撤销，当集合计划拟参与份额达到规模上限时，管理人有权提前结束推广期，并及时向投资者披露；</w:t>
            </w:r>
          </w:p>
          <w:p w:rsidR="003452BD" w:rsidRPr="0024509C" w:rsidRDefault="003452BD" w:rsidP="00B821B3">
            <w:pPr>
              <w:widowControl/>
              <w:ind w:left="284" w:hanging="284"/>
              <w:jc w:val="left"/>
              <w:rPr>
                <w:rFonts w:ascii="宋体" w:eastAsia="宋体" w:hAnsi="宋体" w:cs="宋体"/>
                <w:b/>
                <w:bCs/>
                <w:kern w:val="0"/>
                <w:sz w:val="18"/>
                <w:szCs w:val="18"/>
              </w:rPr>
            </w:pPr>
            <w:r w:rsidRPr="0024509C">
              <w:rPr>
                <w:rFonts w:ascii="Wingdings" w:eastAsia="Wingdings" w:hAnsi="Wingdings" w:cs="Wingdings"/>
                <w:bCs/>
                <w:kern w:val="0"/>
                <w:sz w:val="18"/>
                <w:szCs w:val="18"/>
              </w:rPr>
              <w:t></w:t>
            </w:r>
            <w:r w:rsidRPr="0024509C">
              <w:rPr>
                <w:rFonts w:ascii="Times New Roman" w:eastAsia="Wingdings" w:hAnsi="Times New Roman" w:cs="Times New Roman"/>
                <w:bCs/>
                <w:kern w:val="0"/>
                <w:sz w:val="14"/>
                <w:szCs w:val="14"/>
              </w:rPr>
              <w:t xml:space="preserve">  </w:t>
            </w:r>
            <w:r w:rsidRPr="0024509C">
              <w:rPr>
                <w:rFonts w:ascii="宋体" w:eastAsia="宋体" w:hAnsi="宋体" w:cs="宋体" w:hint="eastAsia"/>
                <w:b/>
                <w:bCs/>
                <w:kern w:val="0"/>
                <w:sz w:val="18"/>
                <w:szCs w:val="18"/>
              </w:rPr>
              <w:t>退出原则</w:t>
            </w:r>
          </w:p>
          <w:p w:rsidR="00F53A6D" w:rsidRPr="0024509C" w:rsidRDefault="00F53A6D" w:rsidP="00B821B3">
            <w:pPr>
              <w:pStyle w:val="3"/>
              <w:ind w:firstLine="360"/>
              <w:rPr>
                <w:rFonts w:ascii="宋体" w:eastAsiaTheme="minorEastAsia" w:hAnsi="宋体"/>
                <w:kern w:val="0"/>
                <w:sz w:val="18"/>
                <w:szCs w:val="18"/>
              </w:rPr>
            </w:pPr>
            <w:r w:rsidRPr="0024509C">
              <w:rPr>
                <w:rFonts w:ascii="宋体" w:eastAsiaTheme="minorEastAsia" w:hAnsi="宋体" w:hint="eastAsia"/>
                <w:kern w:val="0"/>
                <w:sz w:val="18"/>
                <w:szCs w:val="18"/>
              </w:rPr>
              <w:t>1、退出时间</w:t>
            </w:r>
          </w:p>
          <w:p w:rsidR="00F53A6D" w:rsidRPr="0024509C" w:rsidRDefault="00F53A6D" w:rsidP="00B821B3">
            <w:pPr>
              <w:pStyle w:val="3"/>
              <w:ind w:firstLine="360"/>
              <w:rPr>
                <w:rFonts w:ascii="宋体" w:eastAsiaTheme="minorEastAsia" w:hAnsi="宋体"/>
                <w:kern w:val="0"/>
                <w:sz w:val="18"/>
                <w:szCs w:val="18"/>
              </w:rPr>
            </w:pPr>
            <w:r w:rsidRPr="0024509C">
              <w:rPr>
                <w:rFonts w:ascii="宋体" w:eastAsiaTheme="minorEastAsia" w:hAnsi="宋体" w:hint="eastAsia"/>
                <w:kern w:val="0"/>
                <w:sz w:val="18"/>
                <w:szCs w:val="18"/>
              </w:rPr>
              <w:t>本集合计划存续期，管理人不接受委托人的退出申请。</w:t>
            </w:r>
          </w:p>
          <w:p w:rsidR="00F53A6D" w:rsidRPr="0024509C" w:rsidRDefault="00F53A6D" w:rsidP="00B821B3">
            <w:pPr>
              <w:pStyle w:val="3"/>
              <w:ind w:firstLine="360"/>
              <w:rPr>
                <w:rFonts w:ascii="宋体" w:eastAsiaTheme="minorEastAsia" w:hAnsi="宋体"/>
                <w:kern w:val="0"/>
                <w:sz w:val="18"/>
                <w:szCs w:val="18"/>
              </w:rPr>
            </w:pPr>
            <w:r w:rsidRPr="0024509C">
              <w:rPr>
                <w:rFonts w:ascii="宋体" w:eastAsiaTheme="minorEastAsia" w:hAnsi="宋体" w:hint="eastAsia"/>
                <w:kern w:val="0"/>
                <w:sz w:val="18"/>
                <w:szCs w:val="18"/>
              </w:rPr>
              <w:t>2、退出场所</w:t>
            </w:r>
          </w:p>
          <w:p w:rsidR="00F53A6D" w:rsidRPr="0024509C" w:rsidRDefault="00F53A6D" w:rsidP="00B821B3">
            <w:pPr>
              <w:pStyle w:val="3"/>
              <w:ind w:firstLine="360"/>
              <w:rPr>
                <w:rFonts w:ascii="宋体" w:eastAsiaTheme="minorEastAsia" w:hAnsi="宋体"/>
                <w:kern w:val="0"/>
                <w:sz w:val="18"/>
                <w:szCs w:val="18"/>
              </w:rPr>
            </w:pPr>
            <w:r w:rsidRPr="0024509C">
              <w:rPr>
                <w:rFonts w:ascii="宋体" w:eastAsiaTheme="minorEastAsia" w:hAnsi="宋体" w:hint="eastAsia"/>
                <w:kern w:val="0"/>
                <w:sz w:val="18"/>
                <w:szCs w:val="18"/>
              </w:rPr>
              <w:t>委托人不需提交退出申请，集合计划到期后自动终止并清算。</w:t>
            </w:r>
          </w:p>
          <w:p w:rsidR="00F53A6D" w:rsidRPr="0024509C" w:rsidRDefault="00F53A6D" w:rsidP="00B821B3">
            <w:pPr>
              <w:pStyle w:val="3"/>
              <w:ind w:firstLine="360"/>
              <w:rPr>
                <w:rFonts w:ascii="宋体" w:eastAsiaTheme="minorEastAsia" w:hAnsi="宋体"/>
                <w:kern w:val="0"/>
                <w:sz w:val="18"/>
                <w:szCs w:val="18"/>
              </w:rPr>
            </w:pPr>
            <w:r w:rsidRPr="0024509C">
              <w:rPr>
                <w:rFonts w:ascii="宋体" w:eastAsiaTheme="minorEastAsia" w:hAnsi="宋体" w:hint="eastAsia"/>
                <w:kern w:val="0"/>
                <w:sz w:val="18"/>
                <w:szCs w:val="18"/>
              </w:rPr>
              <w:t>3、退出费用</w:t>
            </w:r>
          </w:p>
          <w:p w:rsidR="003452BD" w:rsidRPr="0024509C" w:rsidRDefault="00F53A6D" w:rsidP="00B821B3">
            <w:pPr>
              <w:ind w:firstLineChars="200" w:firstLine="360"/>
              <w:rPr>
                <w:rFonts w:ascii="宋体" w:eastAsia="宋体" w:hAnsi="宋体" w:cs="宋体"/>
                <w:kern w:val="0"/>
                <w:sz w:val="18"/>
                <w:szCs w:val="18"/>
              </w:rPr>
            </w:pPr>
            <w:r w:rsidRPr="0024509C">
              <w:rPr>
                <w:rFonts w:ascii="宋体" w:hAnsi="宋体" w:hint="eastAsia"/>
                <w:kern w:val="0"/>
                <w:sz w:val="18"/>
                <w:szCs w:val="18"/>
              </w:rPr>
              <w:t>本集合计划免收退出费。</w:t>
            </w:r>
            <w:r w:rsidRPr="0024509C">
              <w:rPr>
                <w:rFonts w:ascii="宋体" w:hAnsi="宋体" w:hint="eastAsia"/>
                <w:sz w:val="24"/>
                <w:szCs w:val="32"/>
              </w:rPr>
              <w:t xml:space="preserve"> </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收益分配规则</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1A06E7" w:rsidRPr="0024509C" w:rsidRDefault="001A06E7" w:rsidP="001A06E7">
            <w:pPr>
              <w:widowControl/>
              <w:tabs>
                <w:tab w:val="left" w:pos="1850"/>
              </w:tabs>
              <w:spacing w:line="300" w:lineRule="atLeast"/>
              <w:ind w:firstLineChars="200" w:firstLine="360"/>
              <w:jc w:val="left"/>
              <w:rPr>
                <w:rFonts w:ascii="宋体" w:eastAsia="宋体" w:hAnsi="宋体" w:cs="宋体"/>
                <w:kern w:val="0"/>
                <w:sz w:val="18"/>
                <w:szCs w:val="18"/>
              </w:rPr>
            </w:pPr>
            <w:r w:rsidRPr="0024509C">
              <w:rPr>
                <w:rFonts w:ascii="宋体" w:eastAsia="宋体" w:hAnsi="宋体" w:cs="宋体" w:hint="eastAsia"/>
                <w:kern w:val="0"/>
                <w:sz w:val="18"/>
                <w:szCs w:val="18"/>
              </w:rPr>
              <w:t>1、根据集合计划收益实现情况，管理人有权对集合计划收益进行分配。具体的收益分配方案以管理人公告为准；</w:t>
            </w:r>
          </w:p>
          <w:p w:rsidR="001A06E7" w:rsidRPr="0024509C" w:rsidRDefault="001A06E7" w:rsidP="001A06E7">
            <w:pPr>
              <w:widowControl/>
              <w:tabs>
                <w:tab w:val="left" w:pos="1850"/>
              </w:tabs>
              <w:spacing w:line="300" w:lineRule="atLeast"/>
              <w:ind w:firstLineChars="200" w:firstLine="360"/>
              <w:jc w:val="left"/>
              <w:rPr>
                <w:rFonts w:ascii="宋体" w:eastAsia="宋体" w:hAnsi="宋体" w:cs="宋体"/>
                <w:kern w:val="0"/>
                <w:sz w:val="18"/>
                <w:szCs w:val="18"/>
              </w:rPr>
            </w:pPr>
            <w:r w:rsidRPr="0024509C">
              <w:rPr>
                <w:rFonts w:ascii="宋体" w:eastAsia="宋体" w:hAnsi="宋体" w:cs="宋体" w:hint="eastAsia"/>
                <w:kern w:val="0"/>
                <w:sz w:val="18"/>
                <w:szCs w:val="18"/>
              </w:rPr>
              <w:t>2、同一集合计划份额享有同等分配权；</w:t>
            </w:r>
          </w:p>
          <w:p w:rsidR="003452BD" w:rsidRPr="0024509C" w:rsidRDefault="001A06E7" w:rsidP="001A06E7">
            <w:pPr>
              <w:widowControl/>
              <w:tabs>
                <w:tab w:val="left" w:pos="1850"/>
              </w:tabs>
              <w:spacing w:line="300" w:lineRule="atLeast"/>
              <w:ind w:firstLineChars="200" w:firstLine="360"/>
              <w:jc w:val="left"/>
              <w:rPr>
                <w:rFonts w:ascii="宋体" w:eastAsia="宋体" w:hAnsi="宋体" w:cs="宋体"/>
                <w:color w:val="FF0000"/>
                <w:kern w:val="0"/>
                <w:sz w:val="18"/>
                <w:szCs w:val="18"/>
              </w:rPr>
            </w:pPr>
            <w:r w:rsidRPr="0024509C">
              <w:rPr>
                <w:rFonts w:ascii="宋体" w:eastAsia="宋体" w:hAnsi="宋体" w:cs="宋体" w:hint="eastAsia"/>
                <w:kern w:val="0"/>
                <w:sz w:val="18"/>
                <w:szCs w:val="18"/>
              </w:rPr>
              <w:t>3、法律法规或监管机构另有规定的，从其规定。在法律法规和监管机构允许的范围内，管理人、托管人协商一致，可以对上述收益分配条件和时间进行调整，并在管理人网站上公告。</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 xml:space="preserve">认购/申购费率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24509C" w:rsidRDefault="00F53A6D" w:rsidP="003452BD">
            <w:pPr>
              <w:widowControl/>
              <w:spacing w:line="300" w:lineRule="atLeast"/>
              <w:jc w:val="left"/>
              <w:rPr>
                <w:rFonts w:ascii="宋体" w:eastAsia="宋体" w:hAnsi="宋体" w:cs="宋体"/>
                <w:kern w:val="0"/>
                <w:sz w:val="18"/>
                <w:szCs w:val="18"/>
              </w:rPr>
            </w:pPr>
            <w:r w:rsidRPr="0024509C">
              <w:rPr>
                <w:rFonts w:ascii="宋体" w:eastAsia="宋体" w:hAnsi="宋体" w:cs="宋体" w:hint="eastAsia"/>
                <w:kern w:val="0"/>
                <w:sz w:val="18"/>
                <w:szCs w:val="18"/>
              </w:rPr>
              <w:t>无参与费</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退出费率</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24509C" w:rsidRDefault="003452BD" w:rsidP="003452BD">
            <w:pPr>
              <w:widowControl/>
              <w:spacing w:line="300" w:lineRule="atLeast"/>
              <w:jc w:val="left"/>
              <w:rPr>
                <w:rFonts w:ascii="宋体" w:eastAsia="宋体" w:hAnsi="宋体" w:cs="宋体"/>
                <w:kern w:val="0"/>
                <w:sz w:val="18"/>
                <w:szCs w:val="18"/>
              </w:rPr>
            </w:pPr>
            <w:r w:rsidRPr="0024509C">
              <w:rPr>
                <w:rFonts w:ascii="宋体" w:eastAsia="宋体" w:hAnsi="宋体" w:cs="宋体" w:hint="eastAsia"/>
                <w:kern w:val="0"/>
                <w:sz w:val="18"/>
                <w:szCs w:val="18"/>
              </w:rPr>
              <w:t>无退出费</w:t>
            </w:r>
          </w:p>
        </w:tc>
      </w:tr>
      <w:tr w:rsidR="003452BD" w:rsidRPr="003452BD" w:rsidTr="00F53A6D">
        <w:tc>
          <w:tcPr>
            <w:tcW w:w="1849" w:type="dxa"/>
            <w:tcBorders>
              <w:top w:val="outset" w:sz="6" w:space="0" w:color="F0F0F0"/>
              <w:left w:val="outset" w:sz="6" w:space="0" w:color="F0F0F0"/>
              <w:bottom w:val="single" w:sz="6" w:space="0" w:color="FFFFFF"/>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 xml:space="preserve">年托管费率 </w:t>
            </w:r>
          </w:p>
        </w:tc>
        <w:tc>
          <w:tcPr>
            <w:tcW w:w="6757" w:type="dxa"/>
            <w:tcBorders>
              <w:top w:val="outset" w:sz="6" w:space="0" w:color="F0F0F0"/>
              <w:left w:val="outset" w:sz="6" w:space="0" w:color="F0F0F0"/>
              <w:bottom w:val="single" w:sz="6" w:space="0" w:color="DCE8F4"/>
              <w:right w:val="outset" w:sz="6" w:space="0" w:color="F0F0F0"/>
            </w:tcBorders>
            <w:shd w:val="clear" w:color="auto" w:fill="auto"/>
            <w:tcMar>
              <w:top w:w="45" w:type="dxa"/>
              <w:left w:w="150" w:type="dxa"/>
              <w:bottom w:w="45" w:type="dxa"/>
              <w:right w:w="150" w:type="dxa"/>
            </w:tcMar>
            <w:vAlign w:val="center"/>
            <w:hideMark/>
          </w:tcPr>
          <w:p w:rsidR="003452BD" w:rsidRPr="0024509C" w:rsidRDefault="003452BD" w:rsidP="00F53A6D">
            <w:pPr>
              <w:widowControl/>
              <w:spacing w:line="300" w:lineRule="atLeast"/>
              <w:jc w:val="left"/>
              <w:rPr>
                <w:rFonts w:ascii="宋体" w:eastAsia="宋体" w:hAnsi="宋体" w:cs="宋体"/>
                <w:kern w:val="0"/>
                <w:sz w:val="18"/>
                <w:szCs w:val="18"/>
              </w:rPr>
            </w:pPr>
            <w:r w:rsidRPr="0024509C">
              <w:rPr>
                <w:rFonts w:ascii="宋体" w:eastAsia="宋体" w:hAnsi="宋体" w:cs="宋体" w:hint="eastAsia"/>
                <w:kern w:val="0"/>
                <w:sz w:val="18"/>
                <w:szCs w:val="18"/>
              </w:rPr>
              <w:t>0.</w:t>
            </w:r>
            <w:r w:rsidR="00F53A6D" w:rsidRPr="0024509C">
              <w:rPr>
                <w:rFonts w:ascii="宋体" w:eastAsia="宋体" w:hAnsi="宋体" w:cs="宋体" w:hint="eastAsia"/>
                <w:kern w:val="0"/>
                <w:sz w:val="18"/>
                <w:szCs w:val="18"/>
              </w:rPr>
              <w:t>05</w:t>
            </w:r>
            <w:r w:rsidRPr="0024509C">
              <w:rPr>
                <w:rFonts w:ascii="宋体" w:eastAsia="宋体" w:hAnsi="宋体" w:cs="宋体" w:hint="eastAsia"/>
                <w:kern w:val="0"/>
                <w:sz w:val="18"/>
                <w:szCs w:val="18"/>
              </w:rPr>
              <w:t>%/年</w:t>
            </w:r>
          </w:p>
        </w:tc>
      </w:tr>
      <w:tr w:rsidR="003452BD" w:rsidRPr="003452BD" w:rsidTr="00F53A6D">
        <w:tc>
          <w:tcPr>
            <w:tcW w:w="1849" w:type="dxa"/>
            <w:tcBorders>
              <w:top w:val="outset" w:sz="6" w:space="0" w:color="F0F0F0"/>
              <w:left w:val="outset" w:sz="6" w:space="0" w:color="F0F0F0"/>
              <w:bottom w:val="single" w:sz="4" w:space="0" w:color="CDE7D0" w:themeColor="background1"/>
              <w:right w:val="outset" w:sz="6" w:space="0" w:color="F0F0F0"/>
            </w:tcBorders>
            <w:shd w:val="clear" w:color="auto" w:fill="DCE8F4"/>
            <w:tcMar>
              <w:top w:w="45" w:type="dxa"/>
              <w:left w:w="150" w:type="dxa"/>
              <w:bottom w:w="45" w:type="dxa"/>
              <w:right w:w="150" w:type="dxa"/>
            </w:tcMar>
            <w:vAlign w:val="center"/>
            <w:hideMark/>
          </w:tcPr>
          <w:p w:rsidR="003452BD" w:rsidRPr="003452BD" w:rsidRDefault="003452B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lastRenderedPageBreak/>
              <w:t xml:space="preserve">年管理费率 </w:t>
            </w:r>
          </w:p>
        </w:tc>
        <w:tc>
          <w:tcPr>
            <w:tcW w:w="6757" w:type="dxa"/>
            <w:tcBorders>
              <w:top w:val="outset" w:sz="6" w:space="0" w:color="F0F0F0"/>
              <w:left w:val="outset" w:sz="6" w:space="0" w:color="F0F0F0"/>
              <w:bottom w:val="single" w:sz="4" w:space="0" w:color="DBE5F1" w:themeColor="accent1" w:themeTint="33"/>
              <w:right w:val="outset" w:sz="6" w:space="0" w:color="F0F0F0"/>
            </w:tcBorders>
            <w:shd w:val="clear" w:color="auto" w:fill="auto"/>
            <w:tcMar>
              <w:top w:w="45" w:type="dxa"/>
              <w:left w:w="150" w:type="dxa"/>
              <w:bottom w:w="45" w:type="dxa"/>
              <w:right w:w="150" w:type="dxa"/>
            </w:tcMar>
            <w:vAlign w:val="center"/>
            <w:hideMark/>
          </w:tcPr>
          <w:p w:rsidR="003452BD" w:rsidRPr="0024509C" w:rsidRDefault="003452BD" w:rsidP="00F53A6D">
            <w:pPr>
              <w:widowControl/>
              <w:spacing w:line="300" w:lineRule="atLeast"/>
              <w:jc w:val="left"/>
              <w:rPr>
                <w:rFonts w:ascii="宋体" w:eastAsia="宋体" w:hAnsi="宋体" w:cs="宋体"/>
                <w:kern w:val="0"/>
                <w:sz w:val="18"/>
                <w:szCs w:val="18"/>
              </w:rPr>
            </w:pPr>
            <w:r w:rsidRPr="0024509C">
              <w:rPr>
                <w:rFonts w:ascii="宋体" w:eastAsia="宋体" w:hAnsi="宋体" w:cs="宋体" w:hint="eastAsia"/>
                <w:kern w:val="0"/>
                <w:sz w:val="18"/>
                <w:szCs w:val="18"/>
              </w:rPr>
              <w:t>0.</w:t>
            </w:r>
            <w:r w:rsidR="00F53A6D" w:rsidRPr="0024509C">
              <w:rPr>
                <w:rFonts w:ascii="宋体" w:eastAsia="宋体" w:hAnsi="宋体" w:cs="宋体" w:hint="eastAsia"/>
                <w:kern w:val="0"/>
                <w:sz w:val="18"/>
                <w:szCs w:val="18"/>
              </w:rPr>
              <w:t>1</w:t>
            </w:r>
            <w:r w:rsidRPr="0024509C">
              <w:rPr>
                <w:rFonts w:ascii="宋体" w:eastAsia="宋体" w:hAnsi="宋体" w:cs="宋体" w:hint="eastAsia"/>
                <w:kern w:val="0"/>
                <w:sz w:val="18"/>
                <w:szCs w:val="18"/>
              </w:rPr>
              <w:t>%/年</w:t>
            </w:r>
          </w:p>
        </w:tc>
      </w:tr>
      <w:tr w:rsidR="00F53A6D" w:rsidRPr="003452BD" w:rsidTr="00F53A6D">
        <w:tc>
          <w:tcPr>
            <w:tcW w:w="1849" w:type="dxa"/>
            <w:tcBorders>
              <w:top w:val="outset" w:sz="6" w:space="0" w:color="F0F0F0"/>
              <w:left w:val="outset" w:sz="6" w:space="0" w:color="F0F0F0"/>
              <w:bottom w:val="single" w:sz="4" w:space="0" w:color="CDE7D0" w:themeColor="background1"/>
              <w:right w:val="outset" w:sz="6" w:space="0" w:color="F0F0F0"/>
            </w:tcBorders>
            <w:shd w:val="clear" w:color="auto" w:fill="DCE8F4"/>
            <w:tcMar>
              <w:top w:w="45" w:type="dxa"/>
              <w:left w:w="150" w:type="dxa"/>
              <w:bottom w:w="45" w:type="dxa"/>
              <w:right w:w="150" w:type="dxa"/>
            </w:tcMar>
            <w:vAlign w:val="center"/>
            <w:hideMark/>
          </w:tcPr>
          <w:p w:rsidR="00F53A6D" w:rsidRPr="003452BD" w:rsidRDefault="00F53A6D" w:rsidP="00F53A6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年</w:t>
            </w:r>
            <w:r>
              <w:rPr>
                <w:rFonts w:ascii="宋体" w:eastAsia="宋体" w:hAnsi="宋体" w:cs="宋体" w:hint="eastAsia"/>
                <w:b/>
                <w:bCs/>
                <w:color w:val="004193"/>
                <w:kern w:val="0"/>
                <w:sz w:val="18"/>
                <w:szCs w:val="18"/>
              </w:rPr>
              <w:t>运营服务</w:t>
            </w:r>
            <w:r w:rsidRPr="003452BD">
              <w:rPr>
                <w:rFonts w:ascii="宋体" w:eastAsia="宋体" w:hAnsi="宋体" w:cs="宋体" w:hint="eastAsia"/>
                <w:b/>
                <w:bCs/>
                <w:color w:val="004193"/>
                <w:kern w:val="0"/>
                <w:sz w:val="18"/>
                <w:szCs w:val="18"/>
              </w:rPr>
              <w:t xml:space="preserve">费率 </w:t>
            </w:r>
          </w:p>
        </w:tc>
        <w:tc>
          <w:tcPr>
            <w:tcW w:w="6757" w:type="dxa"/>
            <w:tcBorders>
              <w:top w:val="outset" w:sz="6" w:space="0" w:color="F0F0F0"/>
              <w:left w:val="outset" w:sz="6" w:space="0" w:color="F0F0F0"/>
              <w:bottom w:val="single" w:sz="4" w:space="0" w:color="DBE5F1" w:themeColor="accent1" w:themeTint="33"/>
              <w:right w:val="outset" w:sz="6" w:space="0" w:color="F0F0F0"/>
            </w:tcBorders>
            <w:shd w:val="clear" w:color="auto" w:fill="auto"/>
            <w:tcMar>
              <w:top w:w="45" w:type="dxa"/>
              <w:left w:w="150" w:type="dxa"/>
              <w:bottom w:w="45" w:type="dxa"/>
              <w:right w:w="150" w:type="dxa"/>
            </w:tcMar>
            <w:vAlign w:val="center"/>
            <w:hideMark/>
          </w:tcPr>
          <w:p w:rsidR="00F53A6D" w:rsidRPr="0024509C" w:rsidRDefault="00F53A6D" w:rsidP="00F53A6D">
            <w:pPr>
              <w:widowControl/>
              <w:spacing w:line="300" w:lineRule="atLeast"/>
              <w:jc w:val="left"/>
              <w:rPr>
                <w:rFonts w:ascii="宋体" w:eastAsia="宋体" w:hAnsi="宋体" w:cs="宋体"/>
                <w:kern w:val="0"/>
                <w:sz w:val="18"/>
                <w:szCs w:val="18"/>
              </w:rPr>
            </w:pPr>
            <w:r w:rsidRPr="0024509C">
              <w:rPr>
                <w:rFonts w:ascii="宋体" w:eastAsia="宋体" w:hAnsi="宋体" w:cs="宋体" w:hint="eastAsia"/>
                <w:kern w:val="0"/>
                <w:sz w:val="18"/>
                <w:szCs w:val="18"/>
              </w:rPr>
              <w:t>0.05%/年</w:t>
            </w:r>
          </w:p>
        </w:tc>
      </w:tr>
      <w:tr w:rsidR="00F53A6D" w:rsidRPr="003452BD" w:rsidTr="00F53A6D">
        <w:tc>
          <w:tcPr>
            <w:tcW w:w="1849" w:type="dxa"/>
            <w:tcBorders>
              <w:top w:val="single" w:sz="4" w:space="0" w:color="CDE7D0" w:themeColor="background1"/>
              <w:left w:val="outset" w:sz="6" w:space="0" w:color="F0F0F0"/>
              <w:bottom w:val="single" w:sz="4" w:space="0" w:color="CDE7D0" w:themeColor="background1"/>
              <w:right w:val="outset" w:sz="6" w:space="0" w:color="F0F0F0"/>
            </w:tcBorders>
            <w:shd w:val="clear" w:color="auto" w:fill="DCE8F4"/>
            <w:tcMar>
              <w:top w:w="45" w:type="dxa"/>
              <w:left w:w="150" w:type="dxa"/>
              <w:bottom w:w="45" w:type="dxa"/>
              <w:right w:w="150" w:type="dxa"/>
            </w:tcMar>
            <w:vAlign w:val="center"/>
            <w:hideMark/>
          </w:tcPr>
          <w:p w:rsidR="00F53A6D" w:rsidRPr="003452BD" w:rsidRDefault="00F53A6D" w:rsidP="003452BD">
            <w:pPr>
              <w:widowControl/>
              <w:spacing w:line="300" w:lineRule="atLeast"/>
              <w:jc w:val="left"/>
              <w:rPr>
                <w:rFonts w:ascii="宋体" w:eastAsia="宋体" w:hAnsi="宋体" w:cs="宋体"/>
                <w:b/>
                <w:bCs/>
                <w:color w:val="004193"/>
                <w:kern w:val="0"/>
                <w:sz w:val="18"/>
                <w:szCs w:val="18"/>
              </w:rPr>
            </w:pPr>
            <w:r w:rsidRPr="003452BD">
              <w:rPr>
                <w:rFonts w:ascii="宋体" w:eastAsia="宋体" w:hAnsi="宋体" w:cs="宋体" w:hint="eastAsia"/>
                <w:b/>
                <w:bCs/>
                <w:color w:val="004193"/>
                <w:kern w:val="0"/>
                <w:sz w:val="18"/>
                <w:szCs w:val="18"/>
              </w:rPr>
              <w:t>业绩报酬</w:t>
            </w:r>
          </w:p>
        </w:tc>
        <w:tc>
          <w:tcPr>
            <w:tcW w:w="6757" w:type="dxa"/>
            <w:tcBorders>
              <w:top w:val="single" w:sz="4" w:space="0" w:color="DBE5F1" w:themeColor="accent1" w:themeTint="33"/>
              <w:left w:val="outset" w:sz="6" w:space="0" w:color="F0F0F0"/>
              <w:bottom w:val="single" w:sz="4" w:space="0" w:color="DBE5F1" w:themeColor="accent1" w:themeTint="33"/>
              <w:right w:val="outset" w:sz="6" w:space="0" w:color="F0F0F0"/>
            </w:tcBorders>
            <w:shd w:val="clear" w:color="auto" w:fill="auto"/>
            <w:tcMar>
              <w:top w:w="45" w:type="dxa"/>
              <w:left w:w="150" w:type="dxa"/>
              <w:bottom w:w="45" w:type="dxa"/>
              <w:right w:w="150" w:type="dxa"/>
            </w:tcMar>
            <w:vAlign w:val="center"/>
            <w:hideMark/>
          </w:tcPr>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管理人针对超过业绩比较基准的部分收益提取业绩报酬。</w:t>
            </w:r>
          </w:p>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(1)业绩报酬的计提基准日：【清算日、临时开放日】；</w:t>
            </w:r>
          </w:p>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(2)业绩报酬的计算：</w:t>
            </w:r>
          </w:p>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E=集合计划清算日或临时开放日的份额总数；</w:t>
            </w:r>
          </w:p>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B=管理人提取的业绩报酬；</w:t>
            </w:r>
          </w:p>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D为管理人的实际管理天数，其中：</w:t>
            </w:r>
          </w:p>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D1=为集合计划成立日（含）起至临时开放日（含）的实际天数；</w:t>
            </w:r>
          </w:p>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D2=临时开放日（不含）至集合计划清算日（含）的实际天数；</w:t>
            </w:r>
          </w:p>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R为D期间的年化收益率，其中：</w:t>
            </w:r>
          </w:p>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R1为D1期间的年化收益率,R1=(临时开放日的累计单位净值-1)/1*365/D1*100%；</w:t>
            </w:r>
          </w:p>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R2为D2期间的年化收益率,R2=（清算日的累计单位净值-临时开放日的累计单位净值）/临时开放日的累计单位净值*365/D2*100%。</w:t>
            </w:r>
          </w:p>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以下的R包含R1和R2的两种情形</w:t>
            </w:r>
          </w:p>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当R≤7.5%时，B=0；</w:t>
            </w:r>
          </w:p>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当7.5%≤ R≤7.9%时，B=（R-7.5%）* E * D/365；</w:t>
            </w:r>
          </w:p>
          <w:p w:rsidR="0024509C" w:rsidRPr="008359A4" w:rsidRDefault="0024509C" w:rsidP="008359A4">
            <w:pPr>
              <w:widowControl/>
              <w:spacing w:line="300" w:lineRule="atLeast"/>
              <w:ind w:firstLineChars="200" w:firstLine="360"/>
              <w:jc w:val="left"/>
              <w:rPr>
                <w:rFonts w:ascii="宋体" w:eastAsia="宋体" w:hAnsi="宋体" w:cs="宋体"/>
                <w:kern w:val="0"/>
                <w:sz w:val="18"/>
                <w:szCs w:val="18"/>
              </w:rPr>
            </w:pPr>
            <w:r w:rsidRPr="008359A4">
              <w:rPr>
                <w:rFonts w:ascii="宋体" w:eastAsia="宋体" w:hAnsi="宋体" w:cs="宋体" w:hint="eastAsia"/>
                <w:kern w:val="0"/>
                <w:sz w:val="18"/>
                <w:szCs w:val="18"/>
              </w:rPr>
              <w:t>当7.9%≤R时，B=0.4% * E * D/365。</w:t>
            </w:r>
          </w:p>
          <w:p w:rsidR="00F53A6D" w:rsidRPr="0024509C" w:rsidRDefault="0024509C" w:rsidP="008359A4">
            <w:pPr>
              <w:widowControl/>
              <w:spacing w:line="300" w:lineRule="atLeast"/>
              <w:ind w:firstLineChars="200" w:firstLine="360"/>
              <w:jc w:val="left"/>
              <w:rPr>
                <w:rFonts w:ascii="宋体" w:eastAsia="宋体" w:hAnsi="宋体" w:cs="宋体"/>
                <w:color w:val="FF0000"/>
                <w:kern w:val="0"/>
                <w:sz w:val="18"/>
                <w:szCs w:val="18"/>
              </w:rPr>
            </w:pPr>
            <w:r w:rsidRPr="008359A4">
              <w:rPr>
                <w:rFonts w:ascii="宋体" w:eastAsia="宋体" w:hAnsi="宋体" w:cs="宋体" w:hint="eastAsia"/>
                <w:kern w:val="0"/>
                <w:sz w:val="18"/>
                <w:szCs w:val="18"/>
              </w:rPr>
              <w:t>业绩报酬的计算保留到小数点后2位，小数点后第3位四舍五入，由此带来的收益和损失归入集合计划资产。</w:t>
            </w:r>
          </w:p>
        </w:tc>
      </w:tr>
    </w:tbl>
    <w:p w:rsidR="003032C1" w:rsidRPr="003452BD" w:rsidRDefault="003032C1"/>
    <w:sectPr w:rsidR="003032C1" w:rsidRPr="003452BD" w:rsidSect="006D4F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771" w:rsidRDefault="005E2771" w:rsidP="003452BD">
      <w:r>
        <w:separator/>
      </w:r>
    </w:p>
  </w:endnote>
  <w:endnote w:type="continuationSeparator" w:id="1">
    <w:p w:rsidR="005E2771" w:rsidRDefault="005E2771" w:rsidP="003452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771" w:rsidRDefault="005E2771" w:rsidP="003452BD">
      <w:r>
        <w:separator/>
      </w:r>
    </w:p>
  </w:footnote>
  <w:footnote w:type="continuationSeparator" w:id="1">
    <w:p w:rsidR="005E2771" w:rsidRDefault="005E2771" w:rsidP="003452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2BD"/>
    <w:rsid w:val="00072564"/>
    <w:rsid w:val="000809FC"/>
    <w:rsid w:val="001840C0"/>
    <w:rsid w:val="001A06E7"/>
    <w:rsid w:val="001D42F7"/>
    <w:rsid w:val="0024509C"/>
    <w:rsid w:val="003032C1"/>
    <w:rsid w:val="003452BD"/>
    <w:rsid w:val="00503024"/>
    <w:rsid w:val="00511600"/>
    <w:rsid w:val="005B7431"/>
    <w:rsid w:val="005E2771"/>
    <w:rsid w:val="006148A4"/>
    <w:rsid w:val="006D4F77"/>
    <w:rsid w:val="00723BFD"/>
    <w:rsid w:val="007B02E5"/>
    <w:rsid w:val="007B25BB"/>
    <w:rsid w:val="008359A4"/>
    <w:rsid w:val="00881F5C"/>
    <w:rsid w:val="00885616"/>
    <w:rsid w:val="008A338A"/>
    <w:rsid w:val="008E2757"/>
    <w:rsid w:val="00A03E11"/>
    <w:rsid w:val="00B31A21"/>
    <w:rsid w:val="00B821B3"/>
    <w:rsid w:val="00CD50DC"/>
    <w:rsid w:val="00D2586A"/>
    <w:rsid w:val="00E9153B"/>
    <w:rsid w:val="00EE3929"/>
    <w:rsid w:val="00F53A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F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52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52BD"/>
    <w:rPr>
      <w:sz w:val="18"/>
      <w:szCs w:val="18"/>
    </w:rPr>
  </w:style>
  <w:style w:type="paragraph" w:styleId="a4">
    <w:name w:val="footer"/>
    <w:basedOn w:val="a"/>
    <w:link w:val="Char0"/>
    <w:uiPriority w:val="99"/>
    <w:semiHidden/>
    <w:unhideWhenUsed/>
    <w:rsid w:val="003452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52BD"/>
    <w:rPr>
      <w:sz w:val="18"/>
      <w:szCs w:val="18"/>
    </w:rPr>
  </w:style>
  <w:style w:type="paragraph" w:styleId="a5">
    <w:name w:val="Normal (Web)"/>
    <w:basedOn w:val="a"/>
    <w:uiPriority w:val="99"/>
    <w:unhideWhenUsed/>
    <w:rsid w:val="003452BD"/>
    <w:pPr>
      <w:widowControl/>
      <w:jc w:val="left"/>
    </w:pPr>
    <w:rPr>
      <w:rFonts w:ascii="宋体" w:eastAsia="宋体" w:hAnsi="宋体" w:cs="宋体"/>
      <w:kern w:val="0"/>
      <w:sz w:val="24"/>
      <w:szCs w:val="24"/>
    </w:rPr>
  </w:style>
  <w:style w:type="paragraph" w:styleId="a6">
    <w:name w:val="List Paragraph"/>
    <w:basedOn w:val="a"/>
    <w:uiPriority w:val="34"/>
    <w:qFormat/>
    <w:rsid w:val="003452BD"/>
    <w:pPr>
      <w:widowControl/>
      <w:jc w:val="left"/>
    </w:pPr>
    <w:rPr>
      <w:rFonts w:ascii="宋体" w:eastAsia="宋体" w:hAnsi="宋体" w:cs="宋体"/>
      <w:kern w:val="0"/>
      <w:sz w:val="24"/>
      <w:szCs w:val="24"/>
    </w:rPr>
  </w:style>
  <w:style w:type="character" w:styleId="a7">
    <w:name w:val="annotation reference"/>
    <w:uiPriority w:val="99"/>
    <w:rsid w:val="00F53A6D"/>
    <w:rPr>
      <w:sz w:val="21"/>
      <w:szCs w:val="21"/>
    </w:rPr>
  </w:style>
  <w:style w:type="paragraph" w:styleId="a8">
    <w:name w:val="annotation text"/>
    <w:basedOn w:val="a"/>
    <w:link w:val="Char1"/>
    <w:uiPriority w:val="99"/>
    <w:rsid w:val="00F53A6D"/>
    <w:pPr>
      <w:jc w:val="left"/>
    </w:pPr>
    <w:rPr>
      <w:rFonts w:ascii="Times New Roman" w:eastAsia="宋体" w:hAnsi="Times New Roman" w:cs="Times New Roman"/>
      <w:szCs w:val="24"/>
    </w:rPr>
  </w:style>
  <w:style w:type="character" w:customStyle="1" w:styleId="Char1">
    <w:name w:val="批注文字 Char"/>
    <w:basedOn w:val="a0"/>
    <w:link w:val="a8"/>
    <w:uiPriority w:val="99"/>
    <w:rsid w:val="00F53A6D"/>
    <w:rPr>
      <w:rFonts w:ascii="Times New Roman" w:eastAsia="宋体" w:hAnsi="Times New Roman" w:cs="Times New Roman"/>
      <w:szCs w:val="24"/>
    </w:rPr>
  </w:style>
  <w:style w:type="paragraph" w:styleId="a9">
    <w:name w:val="Balloon Text"/>
    <w:basedOn w:val="a"/>
    <w:link w:val="Char2"/>
    <w:uiPriority w:val="99"/>
    <w:semiHidden/>
    <w:unhideWhenUsed/>
    <w:rsid w:val="00F53A6D"/>
    <w:rPr>
      <w:sz w:val="18"/>
      <w:szCs w:val="18"/>
    </w:rPr>
  </w:style>
  <w:style w:type="character" w:customStyle="1" w:styleId="Char2">
    <w:name w:val="批注框文本 Char"/>
    <w:basedOn w:val="a0"/>
    <w:link w:val="a9"/>
    <w:uiPriority w:val="99"/>
    <w:semiHidden/>
    <w:rsid w:val="00F53A6D"/>
    <w:rPr>
      <w:sz w:val="18"/>
      <w:szCs w:val="18"/>
    </w:rPr>
  </w:style>
  <w:style w:type="character" w:customStyle="1" w:styleId="3Char">
    <w:name w:val="正文文本缩进 3 Char"/>
    <w:link w:val="3"/>
    <w:rsid w:val="00F53A6D"/>
    <w:rPr>
      <w:rFonts w:eastAsia="仿宋_GB2312"/>
      <w:sz w:val="28"/>
    </w:rPr>
  </w:style>
  <w:style w:type="paragraph" w:styleId="3">
    <w:name w:val="Body Text Indent 3"/>
    <w:basedOn w:val="a"/>
    <w:link w:val="3Char"/>
    <w:rsid w:val="00F53A6D"/>
    <w:pPr>
      <w:tabs>
        <w:tab w:val="left" w:pos="955"/>
        <w:tab w:val="left" w:pos="1146"/>
      </w:tabs>
      <w:ind w:firstLineChars="200" w:firstLine="560"/>
    </w:pPr>
    <w:rPr>
      <w:rFonts w:eastAsia="仿宋_GB2312"/>
      <w:sz w:val="28"/>
    </w:rPr>
  </w:style>
  <w:style w:type="character" w:customStyle="1" w:styleId="3Char1">
    <w:name w:val="正文文本缩进 3 Char1"/>
    <w:basedOn w:val="a0"/>
    <w:link w:val="3"/>
    <w:uiPriority w:val="99"/>
    <w:semiHidden/>
    <w:rsid w:val="00F53A6D"/>
    <w:rPr>
      <w:sz w:val="16"/>
      <w:szCs w:val="16"/>
    </w:rPr>
  </w:style>
</w:styles>
</file>

<file path=word/webSettings.xml><?xml version="1.0" encoding="utf-8"?>
<w:webSettings xmlns:r="http://schemas.openxmlformats.org/officeDocument/2006/relationships" xmlns:w="http://schemas.openxmlformats.org/wordprocessingml/2006/main">
  <w:divs>
    <w:div w:id="840315468">
      <w:bodyDiv w:val="1"/>
      <w:marLeft w:val="0"/>
      <w:marRight w:val="0"/>
      <w:marTop w:val="0"/>
      <w:marBottom w:val="0"/>
      <w:divBdr>
        <w:top w:val="none" w:sz="0" w:space="0" w:color="auto"/>
        <w:left w:val="none" w:sz="0" w:space="0" w:color="auto"/>
        <w:bottom w:val="none" w:sz="0" w:space="0" w:color="auto"/>
        <w:right w:val="none" w:sz="0" w:space="0" w:color="auto"/>
      </w:divBdr>
      <w:divsChild>
        <w:div w:id="2076856964">
          <w:marLeft w:val="0"/>
          <w:marRight w:val="0"/>
          <w:marTop w:val="0"/>
          <w:marBottom w:val="0"/>
          <w:divBdr>
            <w:top w:val="none" w:sz="0" w:space="0" w:color="auto"/>
            <w:left w:val="none" w:sz="0" w:space="0" w:color="auto"/>
            <w:bottom w:val="none" w:sz="0" w:space="0" w:color="auto"/>
            <w:right w:val="none" w:sz="0" w:space="0" w:color="auto"/>
          </w:divBdr>
          <w:divsChild>
            <w:div w:id="3211571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DE7D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杨波</dc:creator>
  <cp:lastModifiedBy>张媛媛</cp:lastModifiedBy>
  <cp:revision>12</cp:revision>
  <cp:lastPrinted>2016-10-17T09:29:00Z</cp:lastPrinted>
  <dcterms:created xsi:type="dcterms:W3CDTF">2016-10-17T09:42:00Z</dcterms:created>
  <dcterms:modified xsi:type="dcterms:W3CDTF">2016-10-18T00:29:00Z</dcterms:modified>
</cp:coreProperties>
</file>